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  <w:bookmarkStart w:id="0" w:name="_GoBack"/>
      <w:bookmarkEnd w:id="0"/>
      <w:r>
        <w:rPr>
          <w:rFonts w:ascii="Century Gothic" w:eastAsia="Calibri" w:hAnsi="Century Gothic"/>
          <w:noProof/>
        </w:rPr>
        <w:drawing>
          <wp:anchor distT="0" distB="0" distL="114300" distR="114300" simplePos="0" relativeHeight="251659776" behindDoc="0" locked="0" layoutInCell="1" allowOverlap="1" wp14:anchorId="58F0B753" wp14:editId="25B5D421">
            <wp:simplePos x="0" y="0"/>
            <wp:positionH relativeFrom="margin">
              <wp:posOffset>-568325</wp:posOffset>
            </wp:positionH>
            <wp:positionV relativeFrom="margin">
              <wp:posOffset>-635</wp:posOffset>
            </wp:positionV>
            <wp:extent cx="1641475" cy="105981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aenlamer-normandie-communaute-urba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164A9" w:rsidRDefault="00D164A9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</w:p>
    <w:p w:rsidR="00D31F44" w:rsidRPr="00613F1C" w:rsidRDefault="00B630E7" w:rsidP="00D164A9">
      <w:pPr>
        <w:tabs>
          <w:tab w:val="left" w:pos="5104"/>
        </w:tabs>
        <w:ind w:hanging="851"/>
        <w:rPr>
          <w:rFonts w:ascii="Century Gothic" w:hAnsi="Century Gothic"/>
          <w:b/>
          <w:sz w:val="16"/>
        </w:rPr>
      </w:pPr>
      <w:r w:rsidRPr="00613F1C">
        <w:rPr>
          <w:rFonts w:ascii="Century Gothic" w:hAnsi="Century Gothic"/>
          <w:b/>
          <w:sz w:val="16"/>
        </w:rPr>
        <w:t>DIR</w:t>
      </w:r>
      <w:r w:rsidR="00F52306" w:rsidRPr="00613F1C">
        <w:rPr>
          <w:rFonts w:ascii="Century Gothic" w:hAnsi="Century Gothic"/>
          <w:b/>
          <w:sz w:val="16"/>
        </w:rPr>
        <w:t>E</w:t>
      </w:r>
      <w:r w:rsidRPr="00613F1C">
        <w:rPr>
          <w:rFonts w:ascii="Century Gothic" w:hAnsi="Century Gothic"/>
          <w:b/>
          <w:sz w:val="16"/>
        </w:rPr>
        <w:t>CTION</w:t>
      </w:r>
      <w:r w:rsidR="006324B4" w:rsidRPr="00613F1C">
        <w:rPr>
          <w:rFonts w:ascii="Century Gothic" w:hAnsi="Century Gothic"/>
          <w:b/>
          <w:sz w:val="16"/>
        </w:rPr>
        <w:t xml:space="preserve"> </w:t>
      </w:r>
      <w:r w:rsidRPr="00613F1C">
        <w:rPr>
          <w:rFonts w:ascii="Century Gothic" w:hAnsi="Century Gothic"/>
          <w:b/>
          <w:sz w:val="16"/>
        </w:rPr>
        <w:t>DES RESSOURCES HUMAINES</w:t>
      </w:r>
      <w:r w:rsidR="00D31F44" w:rsidRPr="00613F1C">
        <w:rPr>
          <w:rFonts w:ascii="Century Gothic" w:hAnsi="Century Gothic"/>
          <w:sz w:val="22"/>
        </w:rPr>
        <w:tab/>
        <w:t>C</w:t>
      </w:r>
      <w:r w:rsidR="00AA77EA">
        <w:rPr>
          <w:rFonts w:ascii="Century Gothic" w:hAnsi="Century Gothic"/>
          <w:sz w:val="22"/>
        </w:rPr>
        <w:t>aen</w:t>
      </w:r>
      <w:r w:rsidR="00D31F44" w:rsidRPr="00613F1C">
        <w:rPr>
          <w:rFonts w:ascii="Century Gothic" w:hAnsi="Century Gothic"/>
          <w:sz w:val="22"/>
        </w:rPr>
        <w:t>, le</w:t>
      </w:r>
      <w:r w:rsidR="00C24B9A">
        <w:rPr>
          <w:rFonts w:ascii="Century Gothic" w:hAnsi="Century Gothic"/>
          <w:sz w:val="22"/>
        </w:rPr>
        <w:t xml:space="preserve"> </w:t>
      </w:r>
      <w:r w:rsidR="00166735">
        <w:rPr>
          <w:rFonts w:ascii="Century Gothic" w:hAnsi="Century Gothic"/>
          <w:sz w:val="22"/>
        </w:rPr>
        <w:t xml:space="preserve">27 </w:t>
      </w:r>
      <w:r w:rsidR="00C24B9A">
        <w:rPr>
          <w:rFonts w:ascii="Century Gothic" w:hAnsi="Century Gothic"/>
          <w:sz w:val="22"/>
        </w:rPr>
        <w:t>mars 2019</w:t>
      </w:r>
    </w:p>
    <w:p w:rsidR="00B630E7" w:rsidRPr="00613F1C" w:rsidRDefault="0013389C" w:rsidP="0013389C">
      <w:pPr>
        <w:tabs>
          <w:tab w:val="center" w:pos="426"/>
          <w:tab w:val="left" w:pos="5104"/>
        </w:tabs>
        <w:ind w:left="-851" w:right="-1"/>
        <w:rPr>
          <w:rFonts w:ascii="Century Gothic" w:hAnsi="Century Gothic"/>
          <w:b/>
          <w:sz w:val="16"/>
        </w:rPr>
      </w:pPr>
      <w:r w:rsidRPr="00613F1C">
        <w:rPr>
          <w:rFonts w:ascii="Century Gothic" w:hAnsi="Century Gothic"/>
          <w:b/>
          <w:sz w:val="16"/>
        </w:rPr>
        <w:t>SDAC/</w:t>
      </w:r>
      <w:r w:rsidR="00D31F44" w:rsidRPr="00613F1C">
        <w:rPr>
          <w:rFonts w:ascii="Century Gothic" w:hAnsi="Century Gothic"/>
          <w:b/>
          <w:sz w:val="16"/>
        </w:rPr>
        <w:t>Pôle</w:t>
      </w:r>
      <w:r w:rsidRPr="00613F1C">
        <w:rPr>
          <w:rFonts w:ascii="Century Gothic" w:hAnsi="Century Gothic"/>
          <w:b/>
          <w:sz w:val="16"/>
        </w:rPr>
        <w:t xml:space="preserve"> </w:t>
      </w:r>
      <w:r w:rsidR="00F92FDA" w:rsidRPr="00613F1C">
        <w:rPr>
          <w:rFonts w:ascii="Century Gothic" w:hAnsi="Century Gothic"/>
          <w:b/>
          <w:sz w:val="16"/>
        </w:rPr>
        <w:t xml:space="preserve">mobilité </w:t>
      </w:r>
      <w:r w:rsidRPr="00613F1C">
        <w:rPr>
          <w:rFonts w:ascii="Century Gothic" w:hAnsi="Century Gothic"/>
          <w:b/>
          <w:sz w:val="16"/>
        </w:rPr>
        <w:t>recrutement</w:t>
      </w:r>
      <w:r w:rsidR="008701BE" w:rsidRPr="00613F1C">
        <w:rPr>
          <w:rFonts w:ascii="Century Gothic" w:hAnsi="Century Gothic"/>
          <w:b/>
          <w:sz w:val="16"/>
        </w:rPr>
        <w:t xml:space="preserve"> /</w:t>
      </w:r>
      <w:r w:rsidR="0005448E">
        <w:rPr>
          <w:rFonts w:ascii="Century Gothic" w:hAnsi="Century Gothic"/>
          <w:b/>
          <w:sz w:val="16"/>
        </w:rPr>
        <w:t>MLM</w:t>
      </w:r>
    </w:p>
    <w:p w:rsidR="00613F1C" w:rsidRDefault="00613F1C" w:rsidP="00FC38F1">
      <w:pPr>
        <w:tabs>
          <w:tab w:val="left" w:pos="7088"/>
        </w:tabs>
        <w:ind w:left="-567" w:right="-568"/>
        <w:jc w:val="center"/>
        <w:rPr>
          <w:rFonts w:ascii="Century Gothic" w:hAnsi="Century Gothic"/>
          <w:sz w:val="20"/>
          <w:szCs w:val="20"/>
        </w:rPr>
      </w:pPr>
    </w:p>
    <w:p w:rsidR="00FC38F1" w:rsidRPr="00613F1C" w:rsidRDefault="00FC38F1" w:rsidP="00FC38F1">
      <w:pPr>
        <w:tabs>
          <w:tab w:val="left" w:pos="7088"/>
        </w:tabs>
        <w:ind w:left="-567" w:right="-568"/>
        <w:jc w:val="center"/>
        <w:rPr>
          <w:rFonts w:ascii="Century Gothic" w:hAnsi="Century Gothic"/>
          <w:sz w:val="20"/>
          <w:szCs w:val="20"/>
        </w:rPr>
      </w:pPr>
      <w:r w:rsidRPr="00613F1C">
        <w:rPr>
          <w:rFonts w:ascii="Century Gothic" w:hAnsi="Century Gothic"/>
          <w:sz w:val="20"/>
          <w:szCs w:val="20"/>
        </w:rPr>
        <w:t xml:space="preserve">A pourvoir </w:t>
      </w:r>
      <w:r w:rsidR="004B2203" w:rsidRPr="00613F1C">
        <w:rPr>
          <w:rFonts w:ascii="Century Gothic" w:hAnsi="Century Gothic"/>
          <w:sz w:val="20"/>
          <w:szCs w:val="20"/>
        </w:rPr>
        <w:t>1</w:t>
      </w:r>
      <w:r w:rsidRPr="00613F1C">
        <w:rPr>
          <w:rFonts w:ascii="Century Gothic" w:hAnsi="Century Gothic"/>
          <w:sz w:val="20"/>
          <w:szCs w:val="20"/>
        </w:rPr>
        <w:t xml:space="preserve"> poste de </w:t>
      </w:r>
    </w:p>
    <w:p w:rsidR="00FC38F1" w:rsidRPr="0013389C" w:rsidRDefault="00FC38F1" w:rsidP="00FC38F1">
      <w:pPr>
        <w:tabs>
          <w:tab w:val="left" w:pos="7088"/>
        </w:tabs>
        <w:ind w:left="-567" w:right="-568"/>
        <w:jc w:val="center"/>
        <w:rPr>
          <w:rFonts w:asciiTheme="minorHAnsi" w:hAnsiTheme="minorHAnsi"/>
          <w:sz w:val="10"/>
          <w:szCs w:val="20"/>
        </w:rPr>
      </w:pPr>
    </w:p>
    <w:p w:rsidR="0071539F" w:rsidRPr="00613F1C" w:rsidRDefault="004D2085" w:rsidP="0071539F">
      <w:pPr>
        <w:tabs>
          <w:tab w:val="center" w:pos="426"/>
          <w:tab w:val="center" w:pos="4536"/>
        </w:tabs>
        <w:ind w:left="-567" w:right="-568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613F1C">
        <w:rPr>
          <w:rFonts w:ascii="Century Gothic" w:hAnsi="Century Gothic"/>
          <w:b/>
          <w:noProof/>
          <w:color w:val="FFFFFF" w:themeColor="background1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900541" wp14:editId="2F264A55">
                <wp:simplePos x="0" y="0"/>
                <wp:positionH relativeFrom="column">
                  <wp:posOffset>-331087</wp:posOffset>
                </wp:positionH>
                <wp:positionV relativeFrom="paragraph">
                  <wp:posOffset>10519</wp:posOffset>
                </wp:positionV>
                <wp:extent cx="6504006" cy="439947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006" cy="43994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B6F4" id="Rectangle 2" o:spid="_x0000_s1026" style="position:absolute;margin-left:-26.05pt;margin-top:.85pt;width:512.15pt;height:3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6ZJwIAACwEAAAOAAAAZHJzL2Uyb0RvYy54bWysU8GO0zAQvSPxD5bvNGlJd7dR09WqyyKk&#10;BVYsfIDrOImF4zFjt2n5+h07bSlwQ+RgeeKZ5zdvnpe3+96wnUKvwVZ8Osk5U1ZCrW1b8W9fH97c&#10;cOaDsLUwYFXFD8rz29XrV8vBlWoGHZhaISMQ68vBVbwLwZVZ5mWneuEn4JSlwwawF4FCbLMaxUDo&#10;vclmeX6VDYC1Q5DKe/p7Px7yVcJvGiXD56bxKjBTceIW0opp3cQ1Wy1F2aJwnZZHGuIfWPRCW7r0&#10;DHUvgmBb1H9B9VoieGjCREKfQdNoqVIP1M00/6Ob5044lXohcbw7y+T/H6z8tHtCpmuaHWdW9DSi&#10;LySasK1RbBblGZwvKevZPWFs0LtHkN89s7DuKEvdIcLQKVETqWnMz34riIGnUrYZPkJN6GIbICm1&#10;b7CPgKQB26eBHM4DUfvAJP28mucFDZkzSWfF28WiuE5XiPJU7dCH9wp6FjcVR+Ke0MXu0YfIRpSn&#10;lMQejK4ftDEpwHazNsh2Ipojv87XyQ9U4i/TjGVDxRfz2TwhW4j1yTe9DmReo/uK3+TxG+0U1Xhn&#10;65QShDbjnmCNjdeqZMuRHkX7cGR6kmqUfAP1gWRDGC1LT4w2HeBPzgaya8X9j61AxZn5YEn6xbQo&#10;or9TUMyvZxTg5cnm8kRYSVAVD5yN23UY38TWoW47uml67PWOxtXopGTkN7I6DpksmQQ+Pp/o+cs4&#10;Zf165KsXAAAA//8DAFBLAwQUAAYACAAAACEA3wgCH90AAAAIAQAADwAAAGRycy9kb3ducmV2Lnht&#10;bEyPwU7DMBBE70j8g7VI3Fo7liA0jVOhSkicEKQIro5t4kC8Tm2nDX+POcFx9UYzb+vd4kZyMiEO&#10;HgUUawbEoPJ6wF7A6+FhdQckJolajh6NgG8TYddcXtSy0v6ML+bUpp7kEoyVFGBTmipKo7LGybj2&#10;k8HMPnxwMuUz9FQHec7lbqScsVvq5IB5wcrJ7K1RX+3sBITpmX8+qfej5Xtl2duxa+fHUojrq+V+&#10;CySZJf2F4Vc/q0OTnTo/o45kFLC64UWOZlACyXxTcg6kE1AWDGhT0/8PND8AAAD//wMAUEsBAi0A&#10;FAAGAAgAAAAhALaDOJL+AAAA4QEAABMAAAAAAAAAAAAAAAAAAAAAAFtDb250ZW50X1R5cGVzXS54&#10;bWxQSwECLQAUAAYACAAAACEAOP0h/9YAAACUAQAACwAAAAAAAAAAAAAAAAAvAQAAX3JlbHMvLnJl&#10;bHNQSwECLQAUAAYACAAAACEAZtNumScCAAAsBAAADgAAAAAAAAAAAAAAAAAuAgAAZHJzL2Uyb0Rv&#10;Yy54bWxQSwECLQAUAAYACAAAACEA3wgCH90AAAAIAQAADwAAAAAAAAAAAAAAAACBBAAAZHJzL2Rv&#10;d25yZXYueG1sUEsFBgAAAAAEAAQA8wAAAIsFAAAAAA==&#10;" fillcolor="#0070c0" stroked="f"/>
            </w:pict>
          </mc:Fallback>
        </mc:AlternateContent>
      </w:r>
      <w:r w:rsidR="008701BE" w:rsidRPr="00613F1C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 xml:space="preserve">CONSEILLER EN ORGANISATION </w:t>
      </w:r>
      <w:r w:rsidR="003302AD" w:rsidRPr="00613F1C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(f</w:t>
      </w:r>
      <w:r w:rsidR="008B744D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/</w:t>
      </w:r>
      <w:r w:rsidR="008B744D" w:rsidRPr="00613F1C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h</w:t>
      </w:r>
      <w:r w:rsidR="003302AD" w:rsidRPr="00613F1C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)</w:t>
      </w:r>
    </w:p>
    <w:p w:rsidR="00D31F44" w:rsidRPr="002456C0" w:rsidRDefault="004F16D3" w:rsidP="00D31F44">
      <w:pPr>
        <w:tabs>
          <w:tab w:val="center" w:pos="426"/>
          <w:tab w:val="center" w:pos="4536"/>
        </w:tabs>
        <w:ind w:left="-567" w:right="-568"/>
        <w:jc w:val="center"/>
        <w:rPr>
          <w:rFonts w:asciiTheme="minorHAnsi" w:hAnsiTheme="minorHAnsi"/>
          <w:b/>
          <w:sz w:val="14"/>
          <w:szCs w:val="16"/>
        </w:rPr>
      </w:pPr>
      <w:r w:rsidRPr="002456C0">
        <w:rPr>
          <w:rFonts w:asciiTheme="minorHAnsi" w:hAnsiTheme="minorHAnsi"/>
          <w:b/>
          <w:color w:val="FFFFFF" w:themeColor="background1"/>
          <w:szCs w:val="20"/>
        </w:rPr>
        <w:t xml:space="preserve">Cadre d'emplois </w:t>
      </w:r>
      <w:r w:rsidR="008701BE" w:rsidRPr="002456C0">
        <w:rPr>
          <w:rFonts w:asciiTheme="minorHAnsi" w:hAnsiTheme="minorHAnsi"/>
          <w:b/>
          <w:color w:val="FFFFFF" w:themeColor="background1"/>
          <w:szCs w:val="20"/>
        </w:rPr>
        <w:t>des attachés</w:t>
      </w:r>
      <w:r w:rsidR="003D4EF7" w:rsidRPr="002456C0">
        <w:rPr>
          <w:rFonts w:asciiTheme="minorHAnsi" w:hAnsiTheme="minorHAnsi"/>
          <w:b/>
          <w:color w:val="FFFFFF" w:themeColor="background1"/>
          <w:szCs w:val="20"/>
        </w:rPr>
        <w:t xml:space="preserve"> territoriaux </w:t>
      </w:r>
      <w:r w:rsidR="00B444DF" w:rsidRPr="002456C0">
        <w:rPr>
          <w:rFonts w:asciiTheme="minorHAnsi" w:hAnsiTheme="minorHAnsi"/>
          <w:b/>
          <w:color w:val="FFFFFF" w:themeColor="background1"/>
          <w:szCs w:val="20"/>
        </w:rPr>
        <w:t>de la filière</w:t>
      </w:r>
      <w:r w:rsidR="00771AAF" w:rsidRPr="002456C0">
        <w:rPr>
          <w:rFonts w:asciiTheme="minorHAnsi" w:hAnsiTheme="minorHAnsi"/>
          <w:b/>
          <w:color w:val="FFFFFF" w:themeColor="background1"/>
          <w:szCs w:val="20"/>
        </w:rPr>
        <w:t xml:space="preserve"> </w:t>
      </w:r>
      <w:r w:rsidR="003D4EF7" w:rsidRPr="002456C0">
        <w:rPr>
          <w:rFonts w:asciiTheme="minorHAnsi" w:hAnsiTheme="minorHAnsi"/>
          <w:b/>
          <w:color w:val="FFFFFF" w:themeColor="background1"/>
          <w:szCs w:val="20"/>
        </w:rPr>
        <w:t>administrative</w:t>
      </w:r>
      <w:r w:rsidR="005B7815" w:rsidRPr="002456C0">
        <w:rPr>
          <w:rFonts w:asciiTheme="minorHAnsi" w:hAnsiTheme="minorHAnsi"/>
          <w:b/>
          <w:color w:val="FFFFFF" w:themeColor="background1"/>
          <w:szCs w:val="20"/>
        </w:rPr>
        <w:t xml:space="preserve"> </w:t>
      </w:r>
      <w:r w:rsidR="004D5D76" w:rsidRPr="002456C0">
        <w:rPr>
          <w:rFonts w:asciiTheme="minorHAnsi" w:hAnsiTheme="minorHAnsi"/>
          <w:b/>
          <w:color w:val="FFFFFF" w:themeColor="background1"/>
          <w:szCs w:val="20"/>
        </w:rPr>
        <w:t xml:space="preserve">– Catégorie </w:t>
      </w:r>
      <w:r w:rsidR="008701BE" w:rsidRPr="002456C0">
        <w:rPr>
          <w:rFonts w:asciiTheme="minorHAnsi" w:hAnsiTheme="minorHAnsi"/>
          <w:b/>
          <w:color w:val="FFFFFF" w:themeColor="background1"/>
          <w:szCs w:val="20"/>
        </w:rPr>
        <w:t>A</w:t>
      </w:r>
    </w:p>
    <w:p w:rsidR="00D31F44" w:rsidRPr="00D31F44" w:rsidRDefault="00D31F44" w:rsidP="00FD63B3">
      <w:pPr>
        <w:ind w:left="-567" w:right="-568"/>
        <w:jc w:val="center"/>
        <w:rPr>
          <w:rFonts w:asciiTheme="minorHAnsi" w:hAnsiTheme="minorHAnsi"/>
          <w:b/>
          <w:sz w:val="12"/>
        </w:rPr>
      </w:pPr>
    </w:p>
    <w:p w:rsidR="008B744D" w:rsidRDefault="008B744D" w:rsidP="008B744D">
      <w:pPr>
        <w:ind w:left="-567" w:right="-568"/>
        <w:jc w:val="center"/>
        <w:rPr>
          <w:rFonts w:ascii="Century Gothic" w:hAnsi="Century Gothic"/>
          <w:b/>
        </w:rPr>
      </w:pPr>
      <w:r w:rsidRPr="00613F1C">
        <w:rPr>
          <w:rFonts w:ascii="Century Gothic" w:hAnsi="Century Gothic"/>
          <w:b/>
        </w:rPr>
        <w:t>Direction accompagnement au changement des organisations</w:t>
      </w:r>
      <w:r>
        <w:rPr>
          <w:rFonts w:ascii="Century Gothic" w:hAnsi="Century Gothic"/>
          <w:b/>
        </w:rPr>
        <w:t xml:space="preserve"> (DACO)</w:t>
      </w:r>
    </w:p>
    <w:p w:rsidR="008701BE" w:rsidRPr="00613F1C" w:rsidRDefault="00B630E7" w:rsidP="00A55EB1">
      <w:pPr>
        <w:ind w:left="-567" w:right="-568"/>
        <w:jc w:val="center"/>
        <w:rPr>
          <w:rFonts w:ascii="Century Gothic" w:hAnsi="Century Gothic"/>
          <w:b/>
        </w:rPr>
      </w:pPr>
      <w:r w:rsidRPr="00613F1C">
        <w:rPr>
          <w:rFonts w:ascii="Century Gothic" w:hAnsi="Century Gothic"/>
          <w:b/>
        </w:rPr>
        <w:t xml:space="preserve">Au sein de la </w:t>
      </w:r>
      <w:r w:rsidR="008B744D">
        <w:rPr>
          <w:rFonts w:ascii="Century Gothic" w:hAnsi="Century Gothic"/>
          <w:b/>
        </w:rPr>
        <w:t>d</w:t>
      </w:r>
      <w:r w:rsidR="004D5D76" w:rsidRPr="00613F1C">
        <w:rPr>
          <w:rFonts w:ascii="Century Gothic" w:hAnsi="Century Gothic"/>
          <w:b/>
        </w:rPr>
        <w:t>irection</w:t>
      </w:r>
      <w:r w:rsidR="000F01C2" w:rsidRPr="00613F1C">
        <w:rPr>
          <w:rFonts w:ascii="Century Gothic" w:hAnsi="Century Gothic"/>
          <w:b/>
        </w:rPr>
        <w:t xml:space="preserve"> </w:t>
      </w:r>
      <w:r w:rsidR="008B744D">
        <w:rPr>
          <w:rFonts w:ascii="Century Gothic" w:hAnsi="Century Gothic"/>
          <w:b/>
        </w:rPr>
        <w:t>g</w:t>
      </w:r>
      <w:r w:rsidR="000F01C2" w:rsidRPr="00613F1C">
        <w:rPr>
          <w:rFonts w:ascii="Century Gothic" w:hAnsi="Century Gothic"/>
          <w:b/>
        </w:rPr>
        <w:t xml:space="preserve">énérale </w:t>
      </w:r>
      <w:r w:rsidR="008B744D">
        <w:rPr>
          <w:rFonts w:ascii="Century Gothic" w:hAnsi="Century Gothic"/>
          <w:b/>
        </w:rPr>
        <w:t>a</w:t>
      </w:r>
      <w:r w:rsidR="000F01C2" w:rsidRPr="00613F1C">
        <w:rPr>
          <w:rFonts w:ascii="Century Gothic" w:hAnsi="Century Gothic"/>
          <w:b/>
        </w:rPr>
        <w:t>djointe</w:t>
      </w:r>
      <w:r w:rsidR="008701BE" w:rsidRPr="00613F1C">
        <w:rPr>
          <w:rFonts w:ascii="Century Gothic" w:hAnsi="Century Gothic"/>
          <w:b/>
        </w:rPr>
        <w:t xml:space="preserve"> ressources</w:t>
      </w:r>
      <w:r w:rsidR="008B744D">
        <w:rPr>
          <w:rFonts w:ascii="Century Gothic" w:hAnsi="Century Gothic"/>
          <w:b/>
        </w:rPr>
        <w:t xml:space="preserve"> (DGAR)</w:t>
      </w:r>
    </w:p>
    <w:p w:rsidR="00613F1C" w:rsidRPr="00613F1C" w:rsidRDefault="00613F1C" w:rsidP="008701BE">
      <w:pPr>
        <w:ind w:left="-567" w:right="-568"/>
        <w:jc w:val="center"/>
        <w:rPr>
          <w:rFonts w:ascii="Century Gothic" w:hAnsi="Century Gothic"/>
          <w:b/>
          <w:sz w:val="10"/>
        </w:rPr>
      </w:pPr>
    </w:p>
    <w:p w:rsidR="005B38FE" w:rsidRDefault="005B38FE" w:rsidP="005B38FE">
      <w:pPr>
        <w:ind w:left="-426" w:right="-568"/>
        <w:jc w:val="both"/>
        <w:rPr>
          <w:rFonts w:ascii="Century Gothic" w:hAnsi="Century Gothic"/>
          <w:sz w:val="20"/>
          <w:szCs w:val="20"/>
        </w:rPr>
      </w:pPr>
    </w:p>
    <w:p w:rsidR="005B38FE" w:rsidRPr="005B38FE" w:rsidRDefault="008B744D" w:rsidP="005B38FE">
      <w:pPr>
        <w:ind w:left="-426" w:right="-56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DACO</w:t>
      </w:r>
      <w:r w:rsidR="005B38FE" w:rsidRPr="005B38FE">
        <w:rPr>
          <w:rFonts w:ascii="Century Gothic" w:hAnsi="Century Gothic"/>
          <w:sz w:val="20"/>
          <w:szCs w:val="20"/>
        </w:rPr>
        <w:t xml:space="preserve"> contribue à la définition et à la conduite de projets organisationnels et managériaux et réalise des études au sein des </w:t>
      </w:r>
      <w:r>
        <w:rPr>
          <w:rFonts w:ascii="Century Gothic" w:hAnsi="Century Gothic"/>
          <w:sz w:val="20"/>
          <w:szCs w:val="20"/>
        </w:rPr>
        <w:t>d</w:t>
      </w:r>
      <w:r w:rsidR="005B38FE" w:rsidRPr="005B38FE">
        <w:rPr>
          <w:rFonts w:ascii="Century Gothic" w:hAnsi="Century Gothic"/>
          <w:sz w:val="20"/>
          <w:szCs w:val="20"/>
        </w:rPr>
        <w:t xml:space="preserve">irections et services de Caen La Mer, Ville et CCAS. </w:t>
      </w:r>
      <w:r>
        <w:rPr>
          <w:rFonts w:ascii="Century Gothic" w:hAnsi="Century Gothic"/>
          <w:sz w:val="20"/>
          <w:szCs w:val="20"/>
        </w:rPr>
        <w:t xml:space="preserve">Cette direction </w:t>
      </w:r>
      <w:r w:rsidR="005B38FE" w:rsidRPr="005B38FE">
        <w:rPr>
          <w:rFonts w:ascii="Century Gothic" w:hAnsi="Century Gothic"/>
          <w:sz w:val="20"/>
          <w:szCs w:val="20"/>
        </w:rPr>
        <w:t xml:space="preserve">développe la culture du changement et son appropriation de manière collective et individuelle dans une </w:t>
      </w:r>
      <w:r w:rsidR="005B38FE" w:rsidRPr="005B38FE">
        <w:rPr>
          <w:rFonts w:ascii="Century Gothic" w:hAnsi="Century Gothic"/>
          <w:color w:val="000000" w:themeColor="text1"/>
          <w:sz w:val="20"/>
          <w:szCs w:val="20"/>
        </w:rPr>
        <w:t xml:space="preserve">démarche de méthodologie de projets favorisant la concertation et l’échange. </w:t>
      </w:r>
      <w:r w:rsidR="005B38FE" w:rsidRPr="005B38FE">
        <w:rPr>
          <w:rFonts w:ascii="Century Gothic" w:hAnsi="Century Gothic"/>
          <w:sz w:val="20"/>
          <w:szCs w:val="20"/>
        </w:rPr>
        <w:t xml:space="preserve">Dans cette optique, la </w:t>
      </w:r>
      <w:r>
        <w:rPr>
          <w:rFonts w:ascii="Century Gothic" w:hAnsi="Century Gothic"/>
          <w:sz w:val="20"/>
          <w:szCs w:val="20"/>
        </w:rPr>
        <w:t>DACO</w:t>
      </w:r>
      <w:r w:rsidR="005B38FE" w:rsidRPr="005B38FE">
        <w:rPr>
          <w:rFonts w:ascii="Century Gothic" w:hAnsi="Century Gothic"/>
          <w:sz w:val="20"/>
          <w:szCs w:val="20"/>
        </w:rPr>
        <w:t xml:space="preserve"> doit faire évoluer son offre de services pour impulser et encourager l’innovation dans les </w:t>
      </w:r>
      <w:r>
        <w:rPr>
          <w:rFonts w:ascii="Century Gothic" w:hAnsi="Century Gothic"/>
          <w:sz w:val="20"/>
          <w:szCs w:val="20"/>
        </w:rPr>
        <w:t>directions.</w:t>
      </w:r>
    </w:p>
    <w:p w:rsidR="007023E1" w:rsidRDefault="007023E1" w:rsidP="005806E4">
      <w:pPr>
        <w:ind w:left="-426" w:right="-568"/>
        <w:jc w:val="both"/>
        <w:rPr>
          <w:rFonts w:ascii="Century Gothic" w:hAnsi="Century Gothic"/>
          <w:sz w:val="20"/>
          <w:szCs w:val="20"/>
        </w:rPr>
      </w:pPr>
    </w:p>
    <w:p w:rsidR="00613F1C" w:rsidRPr="00613F1C" w:rsidRDefault="00613F1C" w:rsidP="005806E4">
      <w:pPr>
        <w:ind w:left="-426" w:right="-568"/>
        <w:jc w:val="both"/>
        <w:rPr>
          <w:rFonts w:ascii="Century Gothic" w:hAnsi="Century Gothic"/>
          <w:sz w:val="10"/>
          <w:szCs w:val="20"/>
        </w:rPr>
      </w:pPr>
    </w:p>
    <w:p w:rsidR="009354C3" w:rsidRPr="002456C0" w:rsidRDefault="00FC38F1" w:rsidP="00771AAF">
      <w:pPr>
        <w:pStyle w:val="Titre5"/>
        <w:pBdr>
          <w:bottom w:val="none" w:sz="0" w:space="0" w:color="auto"/>
        </w:pBdr>
        <w:shd w:val="clear" w:color="auto" w:fill="0070C0"/>
        <w:ind w:left="-426" w:right="-629"/>
        <w:rPr>
          <w:rFonts w:ascii="Century Gothic" w:hAnsi="Century Gothic"/>
          <w:color w:val="FFFFFF" w:themeColor="background1"/>
          <w:sz w:val="24"/>
          <w:szCs w:val="20"/>
        </w:rPr>
      </w:pPr>
      <w:r w:rsidRPr="002456C0">
        <w:rPr>
          <w:rFonts w:ascii="Century Gothic" w:hAnsi="Century Gothic"/>
          <w:color w:val="FFFFFF" w:themeColor="background1"/>
          <w:sz w:val="24"/>
          <w:szCs w:val="20"/>
        </w:rPr>
        <w:t>MISSION</w:t>
      </w:r>
    </w:p>
    <w:p w:rsidR="00B630E7" w:rsidRPr="0013389C" w:rsidRDefault="00B630E7" w:rsidP="00771AAF">
      <w:pPr>
        <w:pStyle w:val="Normalcentr"/>
        <w:ind w:left="-426" w:right="-329"/>
        <w:jc w:val="both"/>
        <w:rPr>
          <w:rFonts w:asciiTheme="minorHAnsi" w:hAnsiTheme="minorHAnsi"/>
          <w:sz w:val="6"/>
          <w:szCs w:val="16"/>
        </w:rPr>
      </w:pPr>
    </w:p>
    <w:p w:rsidR="007023E1" w:rsidRDefault="007023E1" w:rsidP="007023E1">
      <w:pPr>
        <w:ind w:left="-426" w:right="-649"/>
        <w:jc w:val="both"/>
        <w:rPr>
          <w:rFonts w:ascii="Century Gothic" w:hAnsi="Century Gothic" w:cs="Arial"/>
          <w:sz w:val="20"/>
          <w:szCs w:val="16"/>
        </w:rPr>
      </w:pPr>
    </w:p>
    <w:p w:rsidR="008B744D" w:rsidRDefault="007023E1" w:rsidP="005B38FE">
      <w:pPr>
        <w:ind w:left="-426" w:right="-649"/>
        <w:jc w:val="both"/>
        <w:rPr>
          <w:rFonts w:ascii="Century Gothic" w:hAnsi="Century Gothic"/>
          <w:sz w:val="20"/>
          <w:szCs w:val="20"/>
        </w:rPr>
      </w:pPr>
      <w:r w:rsidRPr="000222D2">
        <w:rPr>
          <w:rFonts w:ascii="Century Gothic" w:hAnsi="Century Gothic"/>
          <w:sz w:val="20"/>
          <w:szCs w:val="20"/>
        </w:rPr>
        <w:t>Sous la responsabilité d</w:t>
      </w:r>
      <w:r w:rsidR="008B744D">
        <w:rPr>
          <w:rFonts w:ascii="Century Gothic" w:hAnsi="Century Gothic"/>
          <w:sz w:val="20"/>
          <w:szCs w:val="20"/>
        </w:rPr>
        <w:t>e la d</w:t>
      </w:r>
      <w:r w:rsidRPr="000222D2">
        <w:rPr>
          <w:rFonts w:ascii="Century Gothic" w:hAnsi="Century Gothic"/>
          <w:sz w:val="20"/>
          <w:szCs w:val="20"/>
        </w:rPr>
        <w:t>irect</w:t>
      </w:r>
      <w:r w:rsidR="008B744D">
        <w:rPr>
          <w:rFonts w:ascii="Century Gothic" w:hAnsi="Century Gothic"/>
          <w:sz w:val="20"/>
          <w:szCs w:val="20"/>
        </w:rPr>
        <w:t>rice</w:t>
      </w:r>
      <w:r w:rsidRPr="000222D2">
        <w:rPr>
          <w:rFonts w:ascii="Century Gothic" w:hAnsi="Century Gothic"/>
          <w:sz w:val="20"/>
          <w:szCs w:val="20"/>
        </w:rPr>
        <w:t xml:space="preserve"> et dans le cadre d'un travail d'équipe affirmé, vous assurez la mission de conseil</w:t>
      </w:r>
      <w:r w:rsidR="008B744D">
        <w:rPr>
          <w:rFonts w:ascii="Century Gothic" w:hAnsi="Century Gothic"/>
          <w:sz w:val="20"/>
          <w:szCs w:val="20"/>
        </w:rPr>
        <w:t xml:space="preserve"> </w:t>
      </w:r>
      <w:r w:rsidRPr="000222D2">
        <w:rPr>
          <w:rFonts w:ascii="Century Gothic" w:hAnsi="Century Gothic"/>
          <w:sz w:val="20"/>
          <w:szCs w:val="20"/>
        </w:rPr>
        <w:t xml:space="preserve">en </w:t>
      </w:r>
      <w:r w:rsidR="009D61F6" w:rsidRPr="000222D2">
        <w:rPr>
          <w:rFonts w:ascii="Century Gothic" w:hAnsi="Century Gothic"/>
          <w:sz w:val="20"/>
          <w:szCs w:val="20"/>
        </w:rPr>
        <w:t>organisation </w:t>
      </w:r>
      <w:r w:rsidR="008B744D" w:rsidRPr="000222D2">
        <w:rPr>
          <w:rFonts w:ascii="Century Gothic" w:hAnsi="Century Gothic"/>
          <w:sz w:val="20"/>
          <w:szCs w:val="20"/>
        </w:rPr>
        <w:t>s</w:t>
      </w:r>
      <w:r w:rsidR="008B744D">
        <w:rPr>
          <w:rFonts w:ascii="Century Gothic" w:hAnsi="Century Gothic"/>
          <w:sz w:val="20"/>
          <w:szCs w:val="20"/>
        </w:rPr>
        <w:t>ur</w:t>
      </w:r>
      <w:r w:rsidR="008B744D" w:rsidRPr="000222D2">
        <w:rPr>
          <w:rFonts w:ascii="Century Gothic" w:hAnsi="Century Gothic"/>
          <w:sz w:val="20"/>
          <w:szCs w:val="20"/>
        </w:rPr>
        <w:t xml:space="preserve"> </w:t>
      </w:r>
      <w:r w:rsidR="00AE0937" w:rsidRPr="000222D2">
        <w:rPr>
          <w:rFonts w:ascii="Century Gothic" w:hAnsi="Century Gothic"/>
          <w:sz w:val="20"/>
          <w:szCs w:val="20"/>
        </w:rPr>
        <w:t>deux volets </w:t>
      </w:r>
      <w:r w:rsidR="0003550D">
        <w:rPr>
          <w:rFonts w:ascii="Century Gothic" w:hAnsi="Century Gothic"/>
          <w:sz w:val="20"/>
          <w:szCs w:val="20"/>
        </w:rPr>
        <w:t>:</w:t>
      </w:r>
      <w:r w:rsidRPr="000222D2">
        <w:rPr>
          <w:rFonts w:ascii="Century Gothic" w:hAnsi="Century Gothic"/>
          <w:sz w:val="20"/>
          <w:szCs w:val="20"/>
        </w:rPr>
        <w:t xml:space="preserve"> accompagnement des</w:t>
      </w:r>
      <w:r w:rsidR="00AE0937" w:rsidRPr="000222D2">
        <w:rPr>
          <w:rFonts w:ascii="Century Gothic" w:hAnsi="Century Gothic"/>
          <w:sz w:val="20"/>
          <w:szCs w:val="20"/>
        </w:rPr>
        <w:t xml:space="preserve"> projets de réorganisation et de modernisation des directions et </w:t>
      </w:r>
      <w:r w:rsidRPr="000222D2">
        <w:rPr>
          <w:rFonts w:ascii="Century Gothic" w:hAnsi="Century Gothic"/>
          <w:sz w:val="20"/>
          <w:szCs w:val="20"/>
        </w:rPr>
        <w:t xml:space="preserve">développement des démarches </w:t>
      </w:r>
      <w:r w:rsidRPr="007023E1">
        <w:rPr>
          <w:rFonts w:ascii="Century Gothic" w:hAnsi="Century Gothic"/>
          <w:sz w:val="20"/>
          <w:szCs w:val="20"/>
        </w:rPr>
        <w:t xml:space="preserve">d’innovation.  </w:t>
      </w:r>
    </w:p>
    <w:p w:rsidR="007023E1" w:rsidRPr="007023E1" w:rsidRDefault="007023E1" w:rsidP="005B38FE">
      <w:pPr>
        <w:ind w:left="-426" w:right="-649"/>
        <w:jc w:val="both"/>
        <w:rPr>
          <w:rFonts w:ascii="Century Gothic" w:hAnsi="Century Gothic" w:cs="Arial"/>
          <w:sz w:val="20"/>
          <w:szCs w:val="20"/>
        </w:rPr>
      </w:pPr>
    </w:p>
    <w:p w:rsidR="00A07BB1" w:rsidRPr="002456C0" w:rsidRDefault="009354C3" w:rsidP="004B0939">
      <w:pPr>
        <w:pStyle w:val="Titre5"/>
        <w:pBdr>
          <w:bottom w:val="none" w:sz="0" w:space="0" w:color="auto"/>
        </w:pBdr>
        <w:shd w:val="clear" w:color="auto" w:fill="0070C0"/>
        <w:ind w:left="-426" w:right="-629"/>
        <w:rPr>
          <w:rFonts w:ascii="Century Gothic" w:hAnsi="Century Gothic"/>
          <w:color w:val="FFFFFF" w:themeColor="background1"/>
          <w:sz w:val="24"/>
          <w:szCs w:val="20"/>
        </w:rPr>
      </w:pPr>
      <w:r w:rsidRPr="002456C0">
        <w:rPr>
          <w:rFonts w:ascii="Century Gothic" w:hAnsi="Century Gothic"/>
          <w:color w:val="FFFFFF" w:themeColor="background1"/>
          <w:sz w:val="24"/>
          <w:szCs w:val="20"/>
        </w:rPr>
        <w:t>ACTIVITE</w:t>
      </w:r>
      <w:r w:rsidR="00B630E7" w:rsidRPr="002456C0">
        <w:rPr>
          <w:rFonts w:ascii="Century Gothic" w:hAnsi="Century Gothic"/>
          <w:color w:val="FFFFFF" w:themeColor="background1"/>
          <w:sz w:val="24"/>
          <w:szCs w:val="20"/>
        </w:rPr>
        <w:t>S</w:t>
      </w:r>
      <w:r w:rsidR="00AC0E01" w:rsidRPr="002456C0">
        <w:rPr>
          <w:rFonts w:ascii="Century Gothic" w:hAnsi="Century Gothic"/>
          <w:color w:val="FFFFFF" w:themeColor="background1"/>
          <w:sz w:val="24"/>
          <w:szCs w:val="20"/>
        </w:rPr>
        <w:t xml:space="preserve"> </w:t>
      </w:r>
      <w:r w:rsidR="00613F1C" w:rsidRPr="002456C0">
        <w:rPr>
          <w:rFonts w:ascii="Century Gothic" w:hAnsi="Century Gothic"/>
          <w:color w:val="FFFFFF" w:themeColor="background1"/>
          <w:sz w:val="24"/>
          <w:szCs w:val="20"/>
        </w:rPr>
        <w:t xml:space="preserve">ET COMPETENCES </w:t>
      </w:r>
    </w:p>
    <w:p w:rsidR="005B38FE" w:rsidRPr="005B38FE" w:rsidRDefault="005B38FE" w:rsidP="003C6FDE">
      <w:pPr>
        <w:pStyle w:val="Titre5"/>
        <w:pBdr>
          <w:bottom w:val="none" w:sz="0" w:space="0" w:color="auto"/>
        </w:pBdr>
        <w:spacing w:before="240"/>
        <w:ind w:left="-434" w:right="-629"/>
        <w:rPr>
          <w:rFonts w:ascii="Century Gothic" w:hAnsi="Century Gothic"/>
          <w:szCs w:val="20"/>
        </w:rPr>
      </w:pPr>
      <w:r w:rsidRPr="005B38FE">
        <w:rPr>
          <w:rFonts w:ascii="Century Gothic" w:hAnsi="Century Gothic"/>
          <w:bCs/>
          <w:szCs w:val="20"/>
          <w:u w:val="single"/>
        </w:rPr>
        <w:t xml:space="preserve">Accompagner les </w:t>
      </w:r>
      <w:r w:rsidR="008B744D">
        <w:rPr>
          <w:rFonts w:ascii="Century Gothic" w:hAnsi="Century Gothic"/>
          <w:bCs/>
          <w:szCs w:val="20"/>
          <w:u w:val="single"/>
        </w:rPr>
        <w:t>d</w:t>
      </w:r>
      <w:r w:rsidRPr="005B38FE">
        <w:rPr>
          <w:rFonts w:ascii="Century Gothic" w:hAnsi="Century Gothic"/>
          <w:bCs/>
          <w:szCs w:val="20"/>
          <w:u w:val="single"/>
        </w:rPr>
        <w:t xml:space="preserve">irections dans leurs projets de réorganisations (projets de services, audits, études ...) </w:t>
      </w:r>
    </w:p>
    <w:p w:rsidR="005B38FE" w:rsidRPr="00D77E54" w:rsidRDefault="005B38FE" w:rsidP="002456C0">
      <w:pPr>
        <w:pStyle w:val="Paragraphedeliste"/>
        <w:numPr>
          <w:ilvl w:val="0"/>
          <w:numId w:val="14"/>
        </w:numPr>
        <w:ind w:left="-80" w:right="-567" w:hanging="357"/>
        <w:jc w:val="both"/>
        <w:rPr>
          <w:rFonts w:ascii="Century Gothic" w:hAnsi="Century Gothic"/>
          <w:bCs/>
          <w:sz w:val="20"/>
          <w:szCs w:val="20"/>
        </w:rPr>
      </w:pPr>
      <w:r w:rsidRPr="00D77E54">
        <w:rPr>
          <w:rFonts w:ascii="Century Gothic" w:hAnsi="Century Gothic"/>
          <w:bCs/>
          <w:sz w:val="20"/>
          <w:szCs w:val="20"/>
        </w:rPr>
        <w:t>Analyser et formaliser les besoins d'un service en lien avec les objectifs du service public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D77E54" w:rsidRDefault="005B38FE" w:rsidP="002456C0">
      <w:pPr>
        <w:pStyle w:val="Paragraphedeliste"/>
        <w:numPr>
          <w:ilvl w:val="0"/>
          <w:numId w:val="14"/>
        </w:numPr>
        <w:spacing w:before="240"/>
        <w:ind w:right="-568"/>
        <w:jc w:val="both"/>
        <w:rPr>
          <w:rFonts w:ascii="Century Gothic" w:hAnsi="Century Gothic"/>
          <w:bCs/>
          <w:sz w:val="20"/>
          <w:szCs w:val="20"/>
        </w:rPr>
      </w:pPr>
      <w:r w:rsidRPr="00D77E54">
        <w:rPr>
          <w:rFonts w:ascii="Century Gothic" w:hAnsi="Century Gothic"/>
          <w:bCs/>
          <w:sz w:val="20"/>
          <w:szCs w:val="20"/>
        </w:rPr>
        <w:t xml:space="preserve">Proposer une méthodologie de projet adaptée aux commanditaires et une stratégie de conduite avec l'ensemble des acteurs, notamment auprès des encadrants </w:t>
      </w:r>
      <w:r w:rsidRPr="002456C0">
        <w:rPr>
          <w:rFonts w:ascii="Century Gothic" w:hAnsi="Century Gothic"/>
          <w:bCs/>
          <w:i/>
          <w:sz w:val="20"/>
          <w:szCs w:val="20"/>
        </w:rPr>
        <w:t>(cahier des charges des interventions, accompagner le cas échéant un appel d'offres de prestations intellectuelles spécifiques</w:t>
      </w:r>
      <w:r w:rsidR="008B744D">
        <w:rPr>
          <w:rFonts w:ascii="Century Gothic" w:hAnsi="Century Gothic"/>
          <w:bCs/>
          <w:sz w:val="20"/>
          <w:szCs w:val="20"/>
        </w:rPr>
        <w:t>).</w:t>
      </w:r>
    </w:p>
    <w:p w:rsidR="00AB4277" w:rsidRPr="00AB4277" w:rsidRDefault="005B38FE" w:rsidP="002456C0">
      <w:pPr>
        <w:pStyle w:val="Paragraphedeliste"/>
        <w:numPr>
          <w:ilvl w:val="0"/>
          <w:numId w:val="14"/>
        </w:numPr>
        <w:spacing w:before="240"/>
        <w:ind w:right="-568"/>
        <w:jc w:val="both"/>
        <w:rPr>
          <w:rFonts w:ascii="Century Gothic" w:hAnsi="Century Gothic"/>
          <w:bCs/>
          <w:sz w:val="20"/>
          <w:szCs w:val="20"/>
        </w:rPr>
      </w:pPr>
      <w:r w:rsidRPr="00D77E54">
        <w:rPr>
          <w:rFonts w:ascii="Century Gothic" w:hAnsi="Century Gothic"/>
          <w:bCs/>
          <w:sz w:val="20"/>
          <w:szCs w:val="20"/>
        </w:rPr>
        <w:t>Conduire des entretiens individuels et collectifs ; animer des réuni</w:t>
      </w:r>
      <w:r w:rsidR="00AB4277">
        <w:rPr>
          <w:rFonts w:ascii="Century Gothic" w:hAnsi="Century Gothic"/>
          <w:bCs/>
          <w:sz w:val="20"/>
          <w:szCs w:val="20"/>
        </w:rPr>
        <w:t>ons et des groupes de travai</w:t>
      </w:r>
      <w:r w:rsidR="003C6FDE">
        <w:rPr>
          <w:rFonts w:ascii="Century Gothic" w:hAnsi="Century Gothic"/>
          <w:bCs/>
          <w:sz w:val="20"/>
          <w:szCs w:val="20"/>
        </w:rPr>
        <w:t>l</w:t>
      </w:r>
    </w:p>
    <w:p w:rsidR="005B38FE" w:rsidRPr="00AB4277" w:rsidRDefault="005B38FE" w:rsidP="002456C0">
      <w:pPr>
        <w:pStyle w:val="Paragraphedeliste"/>
        <w:numPr>
          <w:ilvl w:val="0"/>
          <w:numId w:val="14"/>
        </w:numPr>
        <w:spacing w:before="240"/>
        <w:ind w:right="-568"/>
        <w:jc w:val="both"/>
        <w:rPr>
          <w:rFonts w:ascii="Century Gothic" w:hAnsi="Century Gothic"/>
          <w:bCs/>
          <w:sz w:val="20"/>
          <w:szCs w:val="20"/>
        </w:rPr>
      </w:pPr>
      <w:r w:rsidRPr="00AB4277">
        <w:rPr>
          <w:rFonts w:ascii="Century Gothic" w:hAnsi="Century Gothic"/>
          <w:bCs/>
          <w:sz w:val="20"/>
          <w:szCs w:val="20"/>
        </w:rPr>
        <w:t xml:space="preserve">Elaborer le diagnostic, formuler des préconisations et restituer les résultats aux différents acteurs du projet </w:t>
      </w:r>
      <w:r w:rsidRPr="002456C0">
        <w:rPr>
          <w:rFonts w:ascii="Century Gothic" w:hAnsi="Century Gothic"/>
          <w:bCs/>
          <w:i/>
          <w:sz w:val="20"/>
          <w:szCs w:val="20"/>
        </w:rPr>
        <w:t>(DGA, directeurs, élus, agents …)</w:t>
      </w:r>
      <w:r w:rsidR="009B5EFD">
        <w:rPr>
          <w:rFonts w:ascii="Century Gothic" w:hAnsi="Century Gothic"/>
          <w:bCs/>
          <w:sz w:val="20"/>
          <w:szCs w:val="20"/>
        </w:rPr>
        <w:t> ;</w:t>
      </w:r>
      <w:r w:rsidRPr="00AB4277">
        <w:rPr>
          <w:rFonts w:ascii="Century Gothic" w:hAnsi="Century Gothic"/>
          <w:bCs/>
          <w:sz w:val="20"/>
          <w:szCs w:val="20"/>
        </w:rPr>
        <w:t xml:space="preserve"> préparer et rédiger des rapports d'aide à la décision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5B38FE" w:rsidRPr="005B38FE" w:rsidRDefault="005B38FE" w:rsidP="002456C0">
      <w:pPr>
        <w:pStyle w:val="Paragraphedeliste"/>
        <w:numPr>
          <w:ilvl w:val="0"/>
          <w:numId w:val="13"/>
        </w:numPr>
        <w:spacing w:before="240"/>
        <w:ind w:left="-94" w:right="-568"/>
        <w:jc w:val="both"/>
        <w:rPr>
          <w:rFonts w:ascii="Century Gothic" w:hAnsi="Century Gothic"/>
          <w:bCs/>
          <w:sz w:val="20"/>
          <w:szCs w:val="20"/>
        </w:rPr>
      </w:pPr>
      <w:r w:rsidRPr="005B38FE">
        <w:rPr>
          <w:rFonts w:ascii="Century Gothic" w:hAnsi="Century Gothic"/>
          <w:bCs/>
          <w:sz w:val="20"/>
          <w:szCs w:val="20"/>
        </w:rPr>
        <w:t>Prendre en charge la logistique, les comptes rendus et les synthèses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5B38FE" w:rsidRPr="005B38FE" w:rsidRDefault="005B38FE" w:rsidP="002456C0">
      <w:pPr>
        <w:pStyle w:val="Paragraphedeliste"/>
        <w:numPr>
          <w:ilvl w:val="0"/>
          <w:numId w:val="13"/>
        </w:numPr>
        <w:spacing w:before="240"/>
        <w:ind w:left="-94" w:right="-568"/>
        <w:jc w:val="both"/>
        <w:rPr>
          <w:rFonts w:ascii="Century Gothic" w:hAnsi="Century Gothic"/>
          <w:bCs/>
          <w:sz w:val="20"/>
          <w:szCs w:val="20"/>
        </w:rPr>
      </w:pPr>
      <w:r w:rsidRPr="005B38FE">
        <w:rPr>
          <w:rFonts w:ascii="Century Gothic" w:hAnsi="Century Gothic"/>
          <w:bCs/>
          <w:sz w:val="20"/>
          <w:szCs w:val="20"/>
        </w:rPr>
        <w:t>Evaluer la mise en œuvre du projet et son évolution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5B38FE" w:rsidRPr="005B38FE" w:rsidRDefault="005B38FE" w:rsidP="002456C0">
      <w:pPr>
        <w:pStyle w:val="Paragraphedeliste"/>
        <w:numPr>
          <w:ilvl w:val="0"/>
          <w:numId w:val="13"/>
        </w:numPr>
        <w:spacing w:before="240"/>
        <w:ind w:left="-94" w:right="-56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B38FE">
        <w:rPr>
          <w:rFonts w:ascii="Century Gothic" w:hAnsi="Century Gothic"/>
          <w:bCs/>
          <w:sz w:val="20"/>
          <w:szCs w:val="20"/>
        </w:rPr>
        <w:t>Optimiser les process et accompagner la demande de formalisation de processus et de procédures, les évaluer et les réactualiser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5B38FE" w:rsidRPr="0003550D" w:rsidRDefault="005B38FE" w:rsidP="00AB4277">
      <w:pPr>
        <w:pStyle w:val="Paragraphedeliste"/>
        <w:spacing w:before="240" w:line="276" w:lineRule="auto"/>
        <w:ind w:left="-94" w:right="-57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3550D" w:rsidRDefault="005B38FE" w:rsidP="0003550D">
      <w:pPr>
        <w:pStyle w:val="Paragraphedeliste"/>
        <w:spacing w:before="240" w:line="276" w:lineRule="auto"/>
        <w:ind w:left="-454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3550D">
        <w:rPr>
          <w:rFonts w:ascii="Century Gothic" w:hAnsi="Century Gothic"/>
          <w:b/>
          <w:bCs/>
          <w:sz w:val="20"/>
          <w:szCs w:val="20"/>
          <w:u w:val="single"/>
        </w:rPr>
        <w:t xml:space="preserve">Co-construire </w:t>
      </w:r>
      <w:r w:rsidR="00AE0937" w:rsidRPr="0003550D">
        <w:rPr>
          <w:rFonts w:ascii="Century Gothic" w:hAnsi="Century Gothic"/>
          <w:b/>
          <w:bCs/>
          <w:sz w:val="20"/>
          <w:szCs w:val="20"/>
          <w:u w:val="single"/>
        </w:rPr>
        <w:t xml:space="preserve">des démarches d’innovation avec </w:t>
      </w:r>
      <w:r w:rsidRPr="0003550D">
        <w:rPr>
          <w:rFonts w:ascii="Century Gothic" w:hAnsi="Century Gothic"/>
          <w:b/>
          <w:bCs/>
          <w:sz w:val="20"/>
          <w:szCs w:val="20"/>
          <w:u w:val="single"/>
        </w:rPr>
        <w:t xml:space="preserve">les </w:t>
      </w:r>
      <w:r w:rsidR="008B744D">
        <w:rPr>
          <w:rFonts w:ascii="Century Gothic" w:hAnsi="Century Gothic"/>
          <w:b/>
          <w:bCs/>
          <w:sz w:val="20"/>
          <w:szCs w:val="20"/>
          <w:u w:val="single"/>
        </w:rPr>
        <w:t>d</w:t>
      </w:r>
      <w:r w:rsidRPr="005B38FE">
        <w:rPr>
          <w:rFonts w:ascii="Century Gothic" w:hAnsi="Century Gothic"/>
          <w:b/>
          <w:bCs/>
          <w:sz w:val="20"/>
          <w:szCs w:val="20"/>
          <w:u w:val="single"/>
        </w:rPr>
        <w:t xml:space="preserve">irections </w:t>
      </w:r>
    </w:p>
    <w:p w:rsidR="005B38FE" w:rsidRPr="0003550D" w:rsidRDefault="005B38FE" w:rsidP="002456C0">
      <w:pPr>
        <w:pStyle w:val="Paragraphedeliste"/>
        <w:numPr>
          <w:ilvl w:val="0"/>
          <w:numId w:val="20"/>
        </w:numPr>
        <w:spacing w:before="240" w:line="276" w:lineRule="auto"/>
        <w:ind w:left="-94" w:right="-710"/>
        <w:jc w:val="both"/>
        <w:rPr>
          <w:rFonts w:ascii="Century Gothic" w:hAnsi="Century Gothic"/>
          <w:b/>
          <w:bCs/>
          <w:strike/>
          <w:sz w:val="20"/>
          <w:szCs w:val="20"/>
          <w:u w:val="single"/>
        </w:rPr>
      </w:pPr>
      <w:r w:rsidRPr="0003550D">
        <w:rPr>
          <w:rFonts w:ascii="Century Gothic" w:hAnsi="Century Gothic"/>
          <w:bCs/>
          <w:sz w:val="20"/>
          <w:szCs w:val="20"/>
        </w:rPr>
        <w:t>Proposer et participer à toute démarche et/ ou projet permettant d’innover en matière d’organisation et de management</w:t>
      </w:r>
      <w:r w:rsidR="008B744D">
        <w:rPr>
          <w:rFonts w:ascii="Century Gothic" w:hAnsi="Century Gothic"/>
          <w:bCs/>
          <w:sz w:val="20"/>
          <w:szCs w:val="20"/>
        </w:rPr>
        <w:t>.</w:t>
      </w:r>
    </w:p>
    <w:p w:rsidR="005B38FE" w:rsidRDefault="005B38FE" w:rsidP="002456C0">
      <w:pPr>
        <w:pStyle w:val="Paragraphedeliste"/>
        <w:numPr>
          <w:ilvl w:val="0"/>
          <w:numId w:val="15"/>
        </w:numPr>
        <w:spacing w:before="240" w:line="276" w:lineRule="auto"/>
        <w:ind w:left="-57" w:right="-710"/>
        <w:jc w:val="both"/>
        <w:rPr>
          <w:rFonts w:ascii="Century Gothic" w:hAnsi="Century Gothic"/>
          <w:bCs/>
          <w:sz w:val="20"/>
          <w:szCs w:val="20"/>
        </w:rPr>
      </w:pPr>
      <w:r w:rsidRPr="00AB4277">
        <w:rPr>
          <w:rFonts w:ascii="Century Gothic" w:hAnsi="Century Gothic"/>
          <w:bCs/>
          <w:sz w:val="20"/>
          <w:szCs w:val="20"/>
        </w:rPr>
        <w:t xml:space="preserve">Assurer la diffusion de pratiques innovantes notamment concernant la conduite de réunions et l’animation du collectif </w:t>
      </w:r>
      <w:r w:rsidRPr="002456C0">
        <w:rPr>
          <w:rFonts w:ascii="Century Gothic" w:hAnsi="Century Gothic"/>
          <w:bCs/>
          <w:i/>
          <w:sz w:val="20"/>
          <w:szCs w:val="20"/>
        </w:rPr>
        <w:t>(être amené à transmettre son savoir-faire et avoir un rôle de conseil)</w:t>
      </w:r>
      <w:r w:rsidR="008B744D" w:rsidRPr="002456C0">
        <w:rPr>
          <w:rFonts w:ascii="Century Gothic" w:hAnsi="Century Gothic"/>
          <w:bCs/>
          <w:i/>
          <w:sz w:val="20"/>
          <w:szCs w:val="20"/>
        </w:rPr>
        <w:t>.</w:t>
      </w:r>
    </w:p>
    <w:p w:rsidR="00A832AE" w:rsidRDefault="00A832AE" w:rsidP="002456C0">
      <w:pPr>
        <w:ind w:left="-397" w:right="-710"/>
        <w:jc w:val="both"/>
        <w:rPr>
          <w:rFonts w:ascii="Century Gothic" w:hAnsi="Century Gothic"/>
          <w:bCs/>
          <w:sz w:val="20"/>
          <w:szCs w:val="20"/>
        </w:rPr>
      </w:pPr>
    </w:p>
    <w:p w:rsidR="003C6FDE" w:rsidRPr="00AE0937" w:rsidRDefault="003C6FDE" w:rsidP="002456C0">
      <w:pPr>
        <w:ind w:left="-397" w:right="-710"/>
        <w:jc w:val="both"/>
        <w:rPr>
          <w:rFonts w:ascii="Century Gothic" w:hAnsi="Century Gothic"/>
          <w:bCs/>
          <w:sz w:val="20"/>
          <w:szCs w:val="20"/>
        </w:rPr>
      </w:pPr>
      <w:r w:rsidRPr="00AE0937">
        <w:rPr>
          <w:rFonts w:ascii="Century Gothic" w:hAnsi="Century Gothic"/>
          <w:bCs/>
          <w:sz w:val="20"/>
          <w:szCs w:val="20"/>
        </w:rPr>
        <w:t xml:space="preserve">En outre, vous participez </w:t>
      </w:r>
      <w:r w:rsidR="00166735">
        <w:rPr>
          <w:rFonts w:ascii="Century Gothic" w:hAnsi="Century Gothic"/>
          <w:bCs/>
          <w:sz w:val="20"/>
          <w:szCs w:val="20"/>
        </w:rPr>
        <w:t>à la production d'</w:t>
      </w:r>
      <w:r w:rsidRPr="00AE0937">
        <w:rPr>
          <w:rFonts w:ascii="Century Gothic" w:hAnsi="Century Gothic"/>
          <w:bCs/>
          <w:sz w:val="20"/>
          <w:szCs w:val="20"/>
        </w:rPr>
        <w:t>indicateurs à mettre en place dans le cadre de la comptabilité analytique et participez à la veille et à la prospective dans les domaines d'activités du conseil et de l’innovation</w:t>
      </w:r>
      <w:r w:rsidR="008D6F2C" w:rsidRPr="00AE0937">
        <w:rPr>
          <w:rFonts w:ascii="Century Gothic" w:hAnsi="Century Gothic"/>
          <w:bCs/>
          <w:sz w:val="20"/>
          <w:szCs w:val="20"/>
        </w:rPr>
        <w:t>.</w:t>
      </w:r>
      <w:r w:rsidRPr="00AE0937">
        <w:rPr>
          <w:rFonts w:ascii="Century Gothic" w:hAnsi="Century Gothic"/>
          <w:bCs/>
          <w:sz w:val="20"/>
          <w:szCs w:val="20"/>
        </w:rPr>
        <w:t xml:space="preserve"> </w:t>
      </w:r>
    </w:p>
    <w:p w:rsidR="008B744D" w:rsidRDefault="008B744D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CE36D6" w:rsidRPr="00613F1C" w:rsidRDefault="00CE36D6" w:rsidP="00613F1C">
      <w:pPr>
        <w:pStyle w:val="Paragraphedeliste"/>
        <w:ind w:left="-426"/>
        <w:jc w:val="both"/>
        <w:rPr>
          <w:rFonts w:ascii="Century Gothic" w:hAnsi="Century Gothic" w:cstheme="minorHAnsi"/>
          <w:sz w:val="10"/>
          <w:szCs w:val="20"/>
        </w:rPr>
      </w:pPr>
    </w:p>
    <w:p w:rsidR="001C728E" w:rsidRPr="00613F1C" w:rsidRDefault="001C728E" w:rsidP="004B0939">
      <w:pPr>
        <w:jc w:val="both"/>
        <w:rPr>
          <w:rFonts w:ascii="Century Gothic" w:hAnsi="Century Gothic"/>
          <w:sz w:val="2"/>
        </w:rPr>
      </w:pPr>
    </w:p>
    <w:p w:rsidR="00FC1FA2" w:rsidRPr="002456C0" w:rsidRDefault="00F52306" w:rsidP="00771AAF">
      <w:pPr>
        <w:pStyle w:val="Titre5"/>
        <w:pBdr>
          <w:bottom w:val="none" w:sz="0" w:space="0" w:color="auto"/>
        </w:pBdr>
        <w:shd w:val="clear" w:color="auto" w:fill="0070C0"/>
        <w:ind w:left="-426" w:right="-629"/>
        <w:rPr>
          <w:rFonts w:ascii="Century Gothic" w:hAnsi="Century Gothic" w:cstheme="minorHAnsi"/>
          <w:color w:val="FFFFFF" w:themeColor="background1"/>
          <w:sz w:val="22"/>
          <w:szCs w:val="20"/>
        </w:rPr>
      </w:pPr>
      <w:r w:rsidRPr="002456C0">
        <w:rPr>
          <w:rFonts w:ascii="Century Gothic" w:hAnsi="Century Gothic" w:cstheme="minorHAnsi"/>
          <w:color w:val="FFFFFF" w:themeColor="background1"/>
          <w:sz w:val="22"/>
          <w:szCs w:val="20"/>
        </w:rPr>
        <w:lastRenderedPageBreak/>
        <w:t>PROFIL REQUIS</w:t>
      </w:r>
    </w:p>
    <w:p w:rsidR="005C5942" w:rsidRPr="009852A0" w:rsidRDefault="005C5942" w:rsidP="00613F1C">
      <w:pPr>
        <w:pStyle w:val="Paragraphedeliste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:rsidR="00706839" w:rsidRPr="002456C0" w:rsidRDefault="00706839" w:rsidP="002456C0">
      <w:pPr>
        <w:ind w:left="-426" w:right="-568"/>
        <w:jc w:val="both"/>
        <w:rPr>
          <w:rFonts w:ascii="Century Gothic" w:hAnsi="Century Gothic" w:cs="Calibri"/>
          <w:sz w:val="20"/>
        </w:rPr>
      </w:pPr>
      <w:r w:rsidRPr="002456C0">
        <w:rPr>
          <w:rFonts w:ascii="Century Gothic" w:hAnsi="Century Gothic" w:cs="Calibri"/>
          <w:sz w:val="20"/>
          <w:szCs w:val="18"/>
        </w:rPr>
        <w:t>Vous êtes titulaire (ou lauréat) du grade d'attaché territorial</w:t>
      </w:r>
      <w:r w:rsidRPr="002456C0">
        <w:rPr>
          <w:rFonts w:ascii="Century Gothic" w:hAnsi="Century Gothic" w:cs="Calibri"/>
          <w:sz w:val="20"/>
        </w:rPr>
        <w:t xml:space="preserve"> et vous justifiez </w:t>
      </w:r>
      <w:r w:rsidRPr="002456C0">
        <w:rPr>
          <w:rFonts w:ascii="Century Gothic" w:hAnsi="Century Gothic" w:cs="Calibri"/>
          <w:sz w:val="20"/>
          <w:szCs w:val="18"/>
        </w:rPr>
        <w:t>d'une</w:t>
      </w:r>
      <w:r w:rsidRPr="002456C0">
        <w:rPr>
          <w:rFonts w:ascii="Century Gothic" w:hAnsi="Century Gothic" w:cs="Calibri"/>
          <w:sz w:val="20"/>
        </w:rPr>
        <w:t xml:space="preserve"> formation supérieure RH ou d'</w:t>
      </w:r>
      <w:r w:rsidRPr="002456C0">
        <w:rPr>
          <w:rFonts w:ascii="Century Gothic" w:hAnsi="Century Gothic" w:cs="Arial"/>
          <w:sz w:val="20"/>
          <w:szCs w:val="18"/>
        </w:rPr>
        <w:t xml:space="preserve">une expérience significative </w:t>
      </w:r>
      <w:r>
        <w:rPr>
          <w:rFonts w:ascii="Century Gothic" w:hAnsi="Century Gothic" w:cs="Arial"/>
          <w:sz w:val="20"/>
          <w:szCs w:val="18"/>
        </w:rPr>
        <w:t>en RH sous l’angle conseil en organisation.</w:t>
      </w:r>
      <w:r w:rsidRPr="002456C0">
        <w:rPr>
          <w:rFonts w:ascii="Century Gothic" w:hAnsi="Century Gothic" w:cs="Arial"/>
          <w:sz w:val="20"/>
          <w:szCs w:val="18"/>
        </w:rPr>
        <w:t xml:space="preserve"> </w:t>
      </w:r>
    </w:p>
    <w:p w:rsidR="000B0085" w:rsidRDefault="000B0085" w:rsidP="002456C0">
      <w:pPr>
        <w:ind w:left="-426"/>
        <w:jc w:val="both"/>
        <w:rPr>
          <w:rFonts w:ascii="Century Gothic" w:hAnsi="Century Gothic"/>
          <w:sz w:val="20"/>
          <w:szCs w:val="20"/>
          <w:u w:val="single"/>
        </w:rPr>
      </w:pPr>
    </w:p>
    <w:p w:rsidR="00706839" w:rsidRDefault="00706839" w:rsidP="002456C0">
      <w:pPr>
        <w:ind w:left="-426"/>
        <w:jc w:val="both"/>
        <w:rPr>
          <w:rFonts w:ascii="Century Gothic" w:hAnsi="Century Gothic"/>
          <w:sz w:val="20"/>
        </w:rPr>
      </w:pPr>
      <w:r w:rsidRPr="002456C0">
        <w:rPr>
          <w:rFonts w:ascii="Century Gothic" w:hAnsi="Century Gothic" w:cs="Arial"/>
          <w:sz w:val="20"/>
          <w:szCs w:val="18"/>
        </w:rPr>
        <w:t xml:space="preserve">Convaincu du rôle support de </w:t>
      </w:r>
      <w:r>
        <w:rPr>
          <w:rFonts w:ascii="Century Gothic" w:hAnsi="Century Gothic" w:cs="Arial"/>
          <w:sz w:val="20"/>
          <w:szCs w:val="18"/>
        </w:rPr>
        <w:t>votre direction</w:t>
      </w:r>
      <w:r w:rsidRPr="002456C0">
        <w:rPr>
          <w:rFonts w:ascii="Century Gothic" w:hAnsi="Century Gothic" w:cs="Arial"/>
          <w:sz w:val="20"/>
          <w:szCs w:val="18"/>
        </w:rPr>
        <w:t>, v</w:t>
      </w:r>
      <w:r w:rsidRPr="00706839">
        <w:rPr>
          <w:rFonts w:ascii="Century Gothic" w:hAnsi="Century Gothic"/>
          <w:sz w:val="20"/>
        </w:rPr>
        <w:t>ous ma</w:t>
      </w:r>
      <w:r>
        <w:rPr>
          <w:rFonts w:ascii="Century Gothic" w:hAnsi="Century Gothic"/>
          <w:sz w:val="20"/>
        </w:rPr>
        <w:t>îtrisez :</w:t>
      </w:r>
    </w:p>
    <w:p w:rsidR="008D6753" w:rsidRDefault="008D6753" w:rsidP="002456C0">
      <w:pPr>
        <w:ind w:left="-426"/>
        <w:jc w:val="both"/>
        <w:rPr>
          <w:rFonts w:ascii="Century Gothic" w:hAnsi="Century Gothic"/>
          <w:sz w:val="20"/>
        </w:rPr>
      </w:pPr>
    </w:p>
    <w:p w:rsidR="008D6753" w:rsidRDefault="008D6753" w:rsidP="008D6753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AB4277">
        <w:rPr>
          <w:rFonts w:ascii="Century Gothic" w:hAnsi="Century Gothic"/>
          <w:sz w:val="20"/>
          <w:szCs w:val="20"/>
          <w:u w:val="single"/>
        </w:rPr>
        <w:t>Savoir</w:t>
      </w:r>
      <w:r>
        <w:rPr>
          <w:rFonts w:ascii="Century Gothic" w:hAnsi="Century Gothic"/>
          <w:sz w:val="20"/>
          <w:szCs w:val="20"/>
          <w:u w:val="single"/>
        </w:rPr>
        <w:t>s et savoir</w:t>
      </w:r>
      <w:r w:rsidRPr="00AB4277">
        <w:rPr>
          <w:rFonts w:ascii="Century Gothic" w:hAnsi="Century Gothic"/>
          <w:sz w:val="20"/>
          <w:szCs w:val="20"/>
          <w:u w:val="single"/>
        </w:rPr>
        <w:t>-faire</w:t>
      </w:r>
    </w:p>
    <w:p w:rsidR="008D6753" w:rsidRPr="002456C0" w:rsidRDefault="008D6753" w:rsidP="002456C0">
      <w:pPr>
        <w:ind w:left="-426"/>
        <w:jc w:val="both"/>
        <w:rPr>
          <w:rFonts w:ascii="Century Gothic" w:hAnsi="Century Gothic"/>
          <w:sz w:val="20"/>
        </w:rPr>
      </w:pPr>
    </w:p>
    <w:p w:rsidR="00706839" w:rsidRPr="002456C0" w:rsidRDefault="00706839" w:rsidP="00706839">
      <w:pPr>
        <w:jc w:val="both"/>
        <w:rPr>
          <w:rFonts w:ascii="Century Gothic" w:hAnsi="Century Gothic"/>
          <w:sz w:val="2"/>
        </w:rPr>
      </w:pPr>
    </w:p>
    <w:p w:rsidR="007023E1" w:rsidRPr="00AB4277" w:rsidRDefault="00706839" w:rsidP="002456C0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Les c</w:t>
      </w:r>
      <w:r w:rsidR="007023E1" w:rsidRPr="00AB4277">
        <w:rPr>
          <w:rFonts w:ascii="Century Gothic" w:hAnsi="Century Gothic"/>
          <w:bCs/>
          <w:sz w:val="20"/>
          <w:szCs w:val="20"/>
        </w:rPr>
        <w:t>oncepts</w:t>
      </w:r>
      <w:r>
        <w:rPr>
          <w:rFonts w:ascii="Century Gothic" w:hAnsi="Century Gothic"/>
          <w:bCs/>
          <w:sz w:val="20"/>
          <w:szCs w:val="20"/>
        </w:rPr>
        <w:t>, les</w:t>
      </w:r>
      <w:r w:rsidR="007023E1" w:rsidRPr="00AB4277">
        <w:rPr>
          <w:rFonts w:ascii="Century Gothic" w:hAnsi="Century Gothic"/>
          <w:bCs/>
          <w:sz w:val="20"/>
          <w:szCs w:val="20"/>
        </w:rPr>
        <w:t xml:space="preserve"> méthodes et outils issus des théories des organisations </w:t>
      </w:r>
      <w:r w:rsidR="007023E1" w:rsidRPr="002456C0">
        <w:rPr>
          <w:rFonts w:ascii="Century Gothic" w:hAnsi="Century Gothic"/>
          <w:bCs/>
          <w:i/>
          <w:sz w:val="20"/>
          <w:szCs w:val="20"/>
        </w:rPr>
        <w:t>(analyse systémique…)</w:t>
      </w:r>
      <w:r w:rsidR="00A832AE" w:rsidRPr="002456C0">
        <w:rPr>
          <w:rFonts w:ascii="Century Gothic" w:hAnsi="Century Gothic"/>
          <w:bCs/>
          <w:i/>
          <w:sz w:val="20"/>
          <w:szCs w:val="20"/>
        </w:rPr>
        <w:t>.</w:t>
      </w:r>
    </w:p>
    <w:p w:rsidR="00706839" w:rsidRPr="00AB4277" w:rsidRDefault="00706839" w:rsidP="00706839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Le</w:t>
      </w:r>
      <w:r w:rsidRPr="00AB4277">
        <w:rPr>
          <w:rFonts w:ascii="Century Gothic" w:hAnsi="Century Gothic"/>
          <w:bCs/>
          <w:sz w:val="20"/>
          <w:szCs w:val="20"/>
        </w:rPr>
        <w:t xml:space="preserve"> statut de la fonction publique territoriale,</w:t>
      </w:r>
      <w:r>
        <w:rPr>
          <w:rFonts w:ascii="Century Gothic" w:hAnsi="Century Gothic"/>
          <w:bCs/>
          <w:sz w:val="20"/>
          <w:szCs w:val="20"/>
        </w:rPr>
        <w:t xml:space="preserve"> le fonctionnement et l</w:t>
      </w:r>
      <w:r w:rsidRPr="00AB4277">
        <w:rPr>
          <w:rFonts w:ascii="Century Gothic" w:hAnsi="Century Gothic"/>
          <w:bCs/>
          <w:sz w:val="20"/>
          <w:szCs w:val="20"/>
        </w:rPr>
        <w:t>es compétences des collectivités territoriales</w:t>
      </w:r>
      <w:r>
        <w:rPr>
          <w:rFonts w:ascii="Century Gothic" w:hAnsi="Century Gothic"/>
          <w:bCs/>
          <w:sz w:val="20"/>
          <w:szCs w:val="20"/>
        </w:rPr>
        <w:t>.</w:t>
      </w:r>
    </w:p>
    <w:p w:rsidR="00706839" w:rsidRPr="00AB4277" w:rsidRDefault="00706839" w:rsidP="00706839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La g</w:t>
      </w:r>
      <w:r w:rsidRPr="00AB4277">
        <w:rPr>
          <w:rFonts w:ascii="Century Gothic" w:hAnsi="Century Gothic"/>
          <w:bCs/>
          <w:sz w:val="20"/>
          <w:szCs w:val="20"/>
        </w:rPr>
        <w:t>estion de projet et d’animation de groupes, dont les approches agiles</w:t>
      </w:r>
      <w:r w:rsidR="00166735" w:rsidRPr="00166735">
        <w:rPr>
          <w:rFonts w:ascii="Century Gothic" w:hAnsi="Century Gothic"/>
          <w:bCs/>
          <w:sz w:val="20"/>
          <w:szCs w:val="20"/>
        </w:rPr>
        <w:t xml:space="preserve"> </w:t>
      </w:r>
      <w:r w:rsidR="000B0085">
        <w:rPr>
          <w:rFonts w:ascii="Century Gothic" w:hAnsi="Century Gothic"/>
          <w:bCs/>
          <w:sz w:val="20"/>
          <w:szCs w:val="20"/>
        </w:rPr>
        <w:t>c</w:t>
      </w:r>
      <w:r w:rsidR="00166735">
        <w:rPr>
          <w:rFonts w:ascii="Century Gothic" w:hAnsi="Century Gothic"/>
          <w:bCs/>
          <w:sz w:val="20"/>
          <w:szCs w:val="20"/>
        </w:rPr>
        <w:t xml:space="preserve">entrées sur les </w:t>
      </w:r>
      <w:r w:rsidR="00166735">
        <w:rPr>
          <w:rFonts w:ascii="Century Gothic" w:eastAsiaTheme="minorHAnsi" w:hAnsi="Century Gothic" w:cs="Calibri"/>
          <w:sz w:val="20"/>
          <w:szCs w:val="20"/>
          <w:lang w:eastAsia="en-US"/>
        </w:rPr>
        <w:t>techniques d’animation de groupe notamment celle</w:t>
      </w:r>
      <w:r w:rsidR="008D6753">
        <w:rPr>
          <w:rFonts w:ascii="Century Gothic" w:eastAsiaTheme="minorHAnsi" w:hAnsi="Century Gothic" w:cs="Calibri"/>
          <w:sz w:val="20"/>
          <w:szCs w:val="20"/>
          <w:lang w:eastAsia="en-US"/>
        </w:rPr>
        <w:t>s</w:t>
      </w:r>
      <w:r w:rsidR="00166735">
        <w:rPr>
          <w:rFonts w:ascii="Century Gothic" w:eastAsiaTheme="minorHAnsi" w:hAnsi="Century Gothic" w:cs="Calibri"/>
          <w:sz w:val="20"/>
          <w:szCs w:val="20"/>
          <w:lang w:eastAsia="en-US"/>
        </w:rPr>
        <w:t xml:space="preserve"> sur l'expression collective </w:t>
      </w:r>
      <w:r w:rsidR="000B0085">
        <w:rPr>
          <w:rFonts w:ascii="Century Gothic" w:eastAsiaTheme="minorHAnsi" w:hAnsi="Century Gothic" w:cs="Calibri"/>
          <w:sz w:val="20"/>
          <w:szCs w:val="20"/>
          <w:lang w:eastAsia="en-US"/>
        </w:rPr>
        <w:t>(</w:t>
      </w:r>
      <w:r w:rsidR="00166735">
        <w:rPr>
          <w:rFonts w:ascii="Century Gothic" w:eastAsiaTheme="minorHAnsi" w:hAnsi="Century Gothic" w:cs="Calibri"/>
          <w:sz w:val="20"/>
          <w:szCs w:val="20"/>
          <w:lang w:eastAsia="en-US"/>
        </w:rPr>
        <w:t>technique</w:t>
      </w:r>
      <w:r w:rsidR="000B0085">
        <w:rPr>
          <w:rFonts w:ascii="Century Gothic" w:eastAsiaTheme="minorHAnsi" w:hAnsi="Century Gothic" w:cs="Calibri"/>
          <w:sz w:val="20"/>
          <w:szCs w:val="20"/>
          <w:lang w:eastAsia="en-US"/>
        </w:rPr>
        <w:t>s</w:t>
      </w:r>
      <w:r w:rsidR="00166735">
        <w:rPr>
          <w:rFonts w:ascii="Century Gothic" w:eastAsiaTheme="minorHAnsi" w:hAnsi="Century Gothic" w:cs="Calibri"/>
          <w:sz w:val="20"/>
          <w:szCs w:val="20"/>
          <w:lang w:eastAsia="en-US"/>
        </w:rPr>
        <w:t xml:space="preserve"> du</w:t>
      </w:r>
      <w:r w:rsidR="000667CB">
        <w:rPr>
          <w:rFonts w:ascii="Century Gothic" w:eastAsiaTheme="minorHAnsi" w:hAnsi="Century Gothic" w:cs="Calibri"/>
          <w:sz w:val="20"/>
          <w:szCs w:val="20"/>
          <w:lang w:eastAsia="en-US"/>
        </w:rPr>
        <w:t xml:space="preserve"> </w:t>
      </w:r>
      <w:r w:rsidR="00655CF3">
        <w:rPr>
          <w:rFonts w:ascii="Century Gothic" w:eastAsiaTheme="minorHAnsi" w:hAnsi="Century Gothic" w:cs="Calibri"/>
          <w:sz w:val="20"/>
          <w:szCs w:val="20"/>
          <w:lang w:eastAsia="en-US"/>
        </w:rPr>
        <w:t>"</w:t>
      </w:r>
      <w:r w:rsidR="00166735" w:rsidRPr="00AB4277">
        <w:rPr>
          <w:rFonts w:ascii="Century Gothic" w:eastAsiaTheme="minorHAnsi" w:hAnsi="Century Gothic" w:cs="Calibri"/>
          <w:sz w:val="20"/>
          <w:szCs w:val="20"/>
          <w:lang w:eastAsia="en-US"/>
        </w:rPr>
        <w:t>jeu</w:t>
      </w:r>
      <w:r w:rsidR="00655CF3">
        <w:rPr>
          <w:rFonts w:ascii="Century Gothic" w:eastAsiaTheme="minorHAnsi" w:hAnsi="Century Gothic" w:cs="Calibri"/>
          <w:sz w:val="20"/>
          <w:szCs w:val="20"/>
          <w:lang w:eastAsia="en-US"/>
        </w:rPr>
        <w:t>"</w:t>
      </w:r>
      <w:r w:rsidR="000B0085">
        <w:rPr>
          <w:rFonts w:ascii="Century Gothic" w:eastAsiaTheme="minorHAnsi" w:hAnsi="Century Gothic" w:cs="Calibri"/>
          <w:sz w:val="20"/>
          <w:szCs w:val="20"/>
          <w:lang w:eastAsia="en-US"/>
        </w:rPr>
        <w:t>)</w:t>
      </w:r>
      <w:r w:rsidR="00166735">
        <w:rPr>
          <w:rFonts w:ascii="Century Gothic" w:eastAsiaTheme="minorHAnsi" w:hAnsi="Century Gothic" w:cs="Calibri"/>
          <w:sz w:val="20"/>
          <w:szCs w:val="20"/>
          <w:lang w:eastAsia="en-US"/>
        </w:rPr>
        <w:t>.</w:t>
      </w:r>
    </w:p>
    <w:p w:rsidR="007023E1" w:rsidRPr="00AB4277" w:rsidRDefault="00706839" w:rsidP="002456C0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</w:t>
      </w:r>
      <w:r w:rsidR="007023E1" w:rsidRPr="00AB4277">
        <w:rPr>
          <w:rFonts w:ascii="Century Gothic" w:hAnsi="Century Gothic"/>
          <w:bCs/>
          <w:sz w:val="20"/>
          <w:szCs w:val="20"/>
        </w:rPr>
        <w:t>es techniques managériales, de la reformulation, de l’argumentation et de la négociation</w:t>
      </w:r>
      <w:r w:rsidR="00A832AE">
        <w:rPr>
          <w:rFonts w:ascii="Century Gothic" w:hAnsi="Century Gothic"/>
          <w:bCs/>
          <w:sz w:val="20"/>
          <w:szCs w:val="20"/>
        </w:rPr>
        <w:t>.</w:t>
      </w:r>
    </w:p>
    <w:p w:rsidR="007023E1" w:rsidRPr="00AB4277" w:rsidRDefault="00166735" w:rsidP="002456C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47" w:right="-568"/>
        <w:rPr>
          <w:rFonts w:ascii="Century Gothic" w:eastAsiaTheme="minorHAnsi" w:hAnsi="Century Gothic" w:cs="Calibri"/>
          <w:sz w:val="20"/>
          <w:szCs w:val="20"/>
          <w:lang w:eastAsia="en-US"/>
        </w:rPr>
      </w:pPr>
      <w:r>
        <w:rPr>
          <w:rFonts w:ascii="Century Gothic" w:eastAsiaTheme="minorHAnsi" w:hAnsi="Century Gothic" w:cs="Calibri"/>
          <w:sz w:val="20"/>
          <w:szCs w:val="20"/>
          <w:lang w:eastAsia="en-US"/>
        </w:rPr>
        <w:t>U</w:t>
      </w:r>
      <w:r w:rsidR="007023E1" w:rsidRPr="00AB4277">
        <w:rPr>
          <w:rFonts w:ascii="Century Gothic" w:eastAsiaTheme="minorHAnsi" w:hAnsi="Century Gothic" w:cs="Calibri"/>
          <w:sz w:val="20"/>
          <w:szCs w:val="20"/>
          <w:lang w:eastAsia="en-US"/>
        </w:rPr>
        <w:t>ne bonne connaissance des questions d’innovation</w:t>
      </w:r>
      <w:r w:rsidR="00A832AE">
        <w:rPr>
          <w:rFonts w:ascii="Century Gothic" w:eastAsiaTheme="minorHAnsi" w:hAnsi="Century Gothic" w:cs="Calibri"/>
          <w:sz w:val="20"/>
          <w:szCs w:val="20"/>
          <w:lang w:eastAsia="en-US"/>
        </w:rPr>
        <w:t>.</w:t>
      </w:r>
    </w:p>
    <w:p w:rsidR="007023E1" w:rsidRPr="00AB4277" w:rsidRDefault="00B76DB2" w:rsidP="002456C0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</w:t>
      </w:r>
      <w:r w:rsidR="007023E1" w:rsidRPr="00AB4277">
        <w:rPr>
          <w:rFonts w:ascii="Century Gothic" w:hAnsi="Century Gothic"/>
          <w:bCs/>
          <w:sz w:val="20"/>
          <w:szCs w:val="20"/>
        </w:rPr>
        <w:t>es normes qualité appliquées dans les collectivités territoriales</w:t>
      </w:r>
      <w:r w:rsidR="00A832AE">
        <w:rPr>
          <w:rFonts w:ascii="Century Gothic" w:hAnsi="Century Gothic"/>
          <w:bCs/>
          <w:sz w:val="20"/>
          <w:szCs w:val="20"/>
        </w:rPr>
        <w:t>.</w:t>
      </w:r>
    </w:p>
    <w:p w:rsidR="00B76DB2" w:rsidRPr="00AB4277" w:rsidRDefault="00B76DB2" w:rsidP="00B76DB2">
      <w:pPr>
        <w:pStyle w:val="Paragraphedeliste"/>
        <w:numPr>
          <w:ilvl w:val="0"/>
          <w:numId w:val="5"/>
        </w:numPr>
        <w:ind w:left="247" w:right="-568"/>
        <w:jc w:val="both"/>
        <w:rPr>
          <w:rFonts w:ascii="Century Gothic" w:eastAsiaTheme="minorHAnsi" w:hAnsi="Century Gothic" w:cs="Calibri"/>
          <w:sz w:val="20"/>
          <w:szCs w:val="20"/>
          <w:lang w:eastAsia="en-US"/>
        </w:rPr>
      </w:pPr>
      <w:r>
        <w:rPr>
          <w:rFonts w:ascii="Century Gothic" w:hAnsi="Century Gothic"/>
          <w:bCs/>
          <w:sz w:val="20"/>
          <w:szCs w:val="20"/>
        </w:rPr>
        <w:t>Les fonctionnalités des</w:t>
      </w:r>
      <w:r w:rsidRPr="00AB4277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logiciels </w:t>
      </w:r>
      <w:r w:rsidRPr="00B76DB2">
        <w:rPr>
          <w:rFonts w:ascii="Century Gothic" w:hAnsi="Century Gothic"/>
          <w:bCs/>
          <w:sz w:val="20"/>
          <w:szCs w:val="20"/>
        </w:rPr>
        <w:t>Pack Office Windows</w:t>
      </w:r>
      <w:r>
        <w:rPr>
          <w:rFonts w:ascii="Century Gothic" w:hAnsi="Century Gothic"/>
          <w:bCs/>
          <w:i/>
          <w:sz w:val="20"/>
          <w:szCs w:val="20"/>
        </w:rPr>
        <w:t xml:space="preserve"> (Word, Excel, Outlook, Powe</w:t>
      </w:r>
      <w:r w:rsidR="00166735">
        <w:rPr>
          <w:rFonts w:ascii="Century Gothic" w:hAnsi="Century Gothic"/>
          <w:bCs/>
          <w:i/>
          <w:sz w:val="20"/>
          <w:szCs w:val="20"/>
        </w:rPr>
        <w:t>r</w:t>
      </w:r>
      <w:r w:rsidRPr="00FE7483">
        <w:rPr>
          <w:rFonts w:ascii="Century Gothic" w:hAnsi="Century Gothic"/>
          <w:bCs/>
          <w:i/>
          <w:sz w:val="20"/>
          <w:szCs w:val="20"/>
        </w:rPr>
        <w:t xml:space="preserve"> point)</w:t>
      </w:r>
      <w:r w:rsidRPr="00AB4277">
        <w:rPr>
          <w:rFonts w:ascii="Century Gothic" w:hAnsi="Century Gothic"/>
          <w:bCs/>
          <w:sz w:val="20"/>
          <w:szCs w:val="20"/>
        </w:rPr>
        <w:t xml:space="preserve"> </w:t>
      </w:r>
    </w:p>
    <w:p w:rsidR="007023E1" w:rsidRPr="00AB4277" w:rsidRDefault="007023E1" w:rsidP="007023E1">
      <w:pPr>
        <w:jc w:val="both"/>
        <w:rPr>
          <w:rFonts w:ascii="Century Gothic" w:hAnsi="Century Gothic"/>
          <w:bCs/>
          <w:sz w:val="20"/>
          <w:szCs w:val="20"/>
        </w:rPr>
      </w:pPr>
    </w:p>
    <w:p w:rsidR="007023E1" w:rsidRPr="00AB4277" w:rsidRDefault="007023E1" w:rsidP="002456C0">
      <w:pPr>
        <w:ind w:right="-568"/>
        <w:rPr>
          <w:rFonts w:ascii="Century Gothic" w:hAnsi="Century Gothic"/>
          <w:sz w:val="20"/>
          <w:szCs w:val="20"/>
        </w:rPr>
      </w:pPr>
      <w:r w:rsidRPr="00AB4277">
        <w:rPr>
          <w:rFonts w:ascii="Century Gothic" w:hAnsi="Century Gothic"/>
          <w:sz w:val="20"/>
          <w:szCs w:val="20"/>
          <w:u w:val="single"/>
        </w:rPr>
        <w:t>Savoir-</w:t>
      </w:r>
      <w:r w:rsidR="000B0085">
        <w:rPr>
          <w:rFonts w:ascii="Century Gothic" w:hAnsi="Century Gothic"/>
          <w:sz w:val="20"/>
          <w:szCs w:val="20"/>
          <w:u w:val="single"/>
        </w:rPr>
        <w:t>être</w:t>
      </w:r>
    </w:p>
    <w:p w:rsidR="007023E1" w:rsidRPr="00AB4277" w:rsidRDefault="007023E1" w:rsidP="007023E1">
      <w:pPr>
        <w:jc w:val="both"/>
        <w:rPr>
          <w:rFonts w:ascii="Century Gothic" w:hAnsi="Century Gothic"/>
          <w:bCs/>
          <w:sz w:val="20"/>
          <w:szCs w:val="20"/>
        </w:rPr>
      </w:pPr>
    </w:p>
    <w:p w:rsidR="00706839" w:rsidRPr="00D05FAC" w:rsidRDefault="00706839" w:rsidP="00706839">
      <w:pPr>
        <w:ind w:left="-284"/>
        <w:jc w:val="both"/>
        <w:rPr>
          <w:rFonts w:ascii="Century Gothic" w:hAnsi="Century Gothic" w:cs="Arial"/>
          <w:sz w:val="20"/>
          <w:szCs w:val="20"/>
        </w:rPr>
      </w:pPr>
      <w:r w:rsidRPr="00D05FAC">
        <w:rPr>
          <w:rFonts w:ascii="Century Gothic" w:hAnsi="Century Gothic" w:cs="Arial"/>
          <w:sz w:val="20"/>
          <w:szCs w:val="20"/>
        </w:rPr>
        <w:t>Force de proposition, vous vous inscrivez naturellement dans la transversalité et le travail d’équipe et vos atouts personnels mettent en avant votre :</w:t>
      </w:r>
    </w:p>
    <w:p w:rsidR="00706839" w:rsidRPr="00D05FAC" w:rsidRDefault="00706839" w:rsidP="0070683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D05FAC">
        <w:rPr>
          <w:rFonts w:ascii="Century Gothic" w:eastAsia="Calibri" w:hAnsi="Century Gothic" w:cs="Calibri"/>
          <w:bCs/>
          <w:sz w:val="20"/>
          <w:szCs w:val="20"/>
          <w:lang w:eastAsia="en-US"/>
        </w:rPr>
        <w:t>Forte disponibilité relationnelle et réactivité.</w:t>
      </w:r>
    </w:p>
    <w:p w:rsidR="00706839" w:rsidRPr="00D05FAC" w:rsidRDefault="00706839" w:rsidP="0070683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D05FAC">
        <w:rPr>
          <w:rFonts w:ascii="Century Gothic" w:eastAsia="Calibri" w:hAnsi="Century Gothic" w:cs="Calibri"/>
          <w:bCs/>
          <w:sz w:val="20"/>
          <w:szCs w:val="20"/>
          <w:lang w:eastAsia="en-US"/>
        </w:rPr>
        <w:t>Assertivité.</w:t>
      </w:r>
    </w:p>
    <w:p w:rsidR="00706839" w:rsidRPr="00D05FAC" w:rsidRDefault="00706839" w:rsidP="00706839">
      <w:pPr>
        <w:numPr>
          <w:ilvl w:val="0"/>
          <w:numId w:val="22"/>
        </w:numPr>
        <w:ind w:left="426"/>
        <w:contextualSpacing/>
        <w:rPr>
          <w:rFonts w:ascii="Century Gothic" w:hAnsi="Century Gothic" w:cs="Arial"/>
          <w:sz w:val="20"/>
          <w:szCs w:val="20"/>
        </w:rPr>
      </w:pPr>
      <w:r w:rsidRPr="00D05FAC">
        <w:rPr>
          <w:rFonts w:ascii="Century Gothic" w:hAnsi="Century Gothic" w:cs="Arial"/>
          <w:sz w:val="20"/>
          <w:szCs w:val="20"/>
        </w:rPr>
        <w:t>Sens de la négociation.</w:t>
      </w:r>
    </w:p>
    <w:p w:rsidR="00706839" w:rsidRPr="00D05FAC" w:rsidRDefault="00706839" w:rsidP="00706839">
      <w:pPr>
        <w:keepNext/>
        <w:numPr>
          <w:ilvl w:val="0"/>
          <w:numId w:val="22"/>
        </w:numPr>
        <w:ind w:left="426"/>
        <w:jc w:val="both"/>
        <w:outlineLvl w:val="1"/>
        <w:rPr>
          <w:rFonts w:ascii="Century Gothic" w:hAnsi="Century Gothic"/>
          <w:bCs/>
          <w:iCs/>
          <w:sz w:val="20"/>
          <w:szCs w:val="20"/>
        </w:rPr>
      </w:pPr>
      <w:r w:rsidRPr="00D05FAC">
        <w:rPr>
          <w:rFonts w:ascii="Century Gothic" w:hAnsi="Century Gothic"/>
          <w:bCs/>
          <w:iCs/>
          <w:sz w:val="20"/>
          <w:szCs w:val="20"/>
        </w:rPr>
        <w:t xml:space="preserve">Autonomie </w:t>
      </w:r>
      <w:r w:rsidRPr="00D05FAC">
        <w:rPr>
          <w:rFonts w:ascii="Century Gothic" w:hAnsi="Century Gothic" w:cs="Calibri"/>
          <w:bCs/>
          <w:iCs/>
          <w:sz w:val="20"/>
          <w:szCs w:val="20"/>
        </w:rPr>
        <w:t>et esprit d'initiative.</w:t>
      </w:r>
    </w:p>
    <w:p w:rsidR="00706839" w:rsidRPr="00D05FAC" w:rsidRDefault="00706839" w:rsidP="0070683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D05FAC">
        <w:rPr>
          <w:rFonts w:ascii="Century Gothic" w:eastAsia="Calibri" w:hAnsi="Century Gothic"/>
          <w:sz w:val="20"/>
          <w:szCs w:val="20"/>
          <w:lang w:eastAsia="en-US"/>
        </w:rPr>
        <w:t>Organisation et gestion des priorités.</w:t>
      </w:r>
    </w:p>
    <w:p w:rsidR="00706839" w:rsidRDefault="00706839" w:rsidP="0070683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D05FAC">
        <w:rPr>
          <w:rFonts w:ascii="Century Gothic" w:eastAsia="Calibri" w:hAnsi="Century Gothic"/>
          <w:sz w:val="20"/>
          <w:szCs w:val="20"/>
          <w:lang w:eastAsia="en-US"/>
        </w:rPr>
        <w:t>Travail dans le partage des informations et le suivi des dossiers.</w:t>
      </w:r>
    </w:p>
    <w:p w:rsidR="00706839" w:rsidRPr="00D05FAC" w:rsidRDefault="00706839" w:rsidP="00706839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D05FAC">
        <w:rPr>
          <w:rFonts w:ascii="Century Gothic" w:hAnsi="Century Gothic" w:cs="Century Gothic"/>
          <w:noProof/>
          <w:sz w:val="20"/>
          <w:szCs w:val="20"/>
        </w:rPr>
        <w:t>Aptitude à s'adapter à des contextes de travail et à des interlocuteurs différents</w:t>
      </w:r>
      <w:r w:rsidRPr="00D05FAC">
        <w:rPr>
          <w:rFonts w:ascii="Century Gothic" w:hAnsi="Century Gothic" w:cs="Century Gothic"/>
          <w:i/>
          <w:noProof/>
          <w:sz w:val="20"/>
          <w:szCs w:val="20"/>
        </w:rPr>
        <w:t xml:space="preserve"> (compréhension des enjeux, du rôle des acteurs…).</w:t>
      </w:r>
    </w:p>
    <w:p w:rsidR="003C6FDE" w:rsidRDefault="003C6FDE" w:rsidP="002456C0">
      <w:pPr>
        <w:ind w:right="-568"/>
        <w:jc w:val="both"/>
        <w:rPr>
          <w:rFonts w:ascii="Century Gothic" w:hAnsi="Century Gothic" w:cstheme="minorHAnsi"/>
          <w:sz w:val="20"/>
          <w:szCs w:val="20"/>
        </w:rPr>
      </w:pPr>
    </w:p>
    <w:p w:rsidR="00771AAF" w:rsidRPr="002456C0" w:rsidRDefault="00771AAF" w:rsidP="00771AAF">
      <w:pPr>
        <w:pStyle w:val="Titre5"/>
        <w:pBdr>
          <w:bottom w:val="none" w:sz="0" w:space="0" w:color="auto"/>
        </w:pBdr>
        <w:shd w:val="clear" w:color="auto" w:fill="0070C0"/>
        <w:ind w:left="-426" w:right="-629"/>
        <w:rPr>
          <w:rFonts w:ascii="Century Gothic" w:hAnsi="Century Gothic"/>
          <w:color w:val="FFFFFF" w:themeColor="background1"/>
          <w:sz w:val="24"/>
          <w:szCs w:val="20"/>
        </w:rPr>
      </w:pPr>
      <w:r w:rsidRPr="002456C0">
        <w:rPr>
          <w:rFonts w:ascii="Century Gothic" w:hAnsi="Century Gothic"/>
          <w:color w:val="FFFFFF" w:themeColor="background1"/>
          <w:sz w:val="24"/>
          <w:szCs w:val="20"/>
        </w:rPr>
        <w:t xml:space="preserve">CONDITIONS </w:t>
      </w:r>
      <w:r w:rsidR="00883B50" w:rsidRPr="002456C0">
        <w:rPr>
          <w:rFonts w:ascii="Century Gothic" w:hAnsi="Century Gothic"/>
          <w:color w:val="FFFFFF" w:themeColor="background1"/>
          <w:sz w:val="24"/>
          <w:szCs w:val="20"/>
        </w:rPr>
        <w:t xml:space="preserve">D'EXERCICE </w:t>
      </w:r>
      <w:r w:rsidRPr="002456C0">
        <w:rPr>
          <w:rFonts w:ascii="Century Gothic" w:hAnsi="Century Gothic"/>
          <w:color w:val="FFFFFF" w:themeColor="background1"/>
          <w:sz w:val="24"/>
          <w:szCs w:val="20"/>
        </w:rPr>
        <w:t>LIÉES AU POSTE</w:t>
      </w:r>
    </w:p>
    <w:p w:rsidR="002C02DC" w:rsidRPr="00613F1C" w:rsidRDefault="002C02DC" w:rsidP="002C02DC">
      <w:pPr>
        <w:autoSpaceDE w:val="0"/>
        <w:autoSpaceDN w:val="0"/>
        <w:adjustRightInd w:val="0"/>
        <w:ind w:left="-76" w:right="-710"/>
        <w:jc w:val="both"/>
        <w:rPr>
          <w:rFonts w:ascii="Century Gothic" w:hAnsi="Century Gothic" w:cstheme="minorHAnsi"/>
          <w:sz w:val="2"/>
          <w:szCs w:val="2"/>
        </w:rPr>
      </w:pPr>
    </w:p>
    <w:p w:rsidR="00613F1C" w:rsidRDefault="005C5942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</w:p>
    <w:p w:rsidR="00CA16D5" w:rsidRPr="00CA16D5" w:rsidRDefault="00CA16D5" w:rsidP="002456C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ind w:left="284" w:right="-710"/>
        <w:rPr>
          <w:rFonts w:ascii="Century Gothic" w:hAnsi="Century Gothic" w:cstheme="minorHAnsi"/>
          <w:sz w:val="20"/>
          <w:szCs w:val="20"/>
        </w:rPr>
      </w:pPr>
      <w:r w:rsidRPr="00CA16D5">
        <w:rPr>
          <w:rFonts w:ascii="Century Gothic" w:hAnsi="Century Gothic" w:cstheme="minorHAnsi"/>
          <w:sz w:val="20"/>
          <w:szCs w:val="20"/>
        </w:rPr>
        <w:t xml:space="preserve">Une disponibilité horaire peut occasionnellement </w:t>
      </w:r>
      <w:r w:rsidR="00FB590E">
        <w:rPr>
          <w:rFonts w:ascii="Century Gothic" w:hAnsi="Century Gothic" w:cstheme="minorHAnsi"/>
          <w:sz w:val="20"/>
          <w:szCs w:val="20"/>
        </w:rPr>
        <w:t xml:space="preserve">être </w:t>
      </w:r>
      <w:r w:rsidRPr="00CA16D5">
        <w:rPr>
          <w:rFonts w:ascii="Century Gothic" w:hAnsi="Century Gothic" w:cstheme="minorHAnsi"/>
          <w:sz w:val="20"/>
          <w:szCs w:val="20"/>
        </w:rPr>
        <w:t>demandée</w:t>
      </w:r>
      <w:r w:rsidR="00A832AE">
        <w:rPr>
          <w:rFonts w:ascii="Century Gothic" w:hAnsi="Century Gothic" w:cstheme="minorHAnsi"/>
          <w:sz w:val="20"/>
          <w:szCs w:val="20"/>
        </w:rPr>
        <w:t>.</w:t>
      </w:r>
    </w:p>
    <w:p w:rsidR="002040CE" w:rsidRPr="00FB590E" w:rsidRDefault="002040CE" w:rsidP="002456C0">
      <w:pPr>
        <w:pStyle w:val="Paragraphedeliste"/>
        <w:numPr>
          <w:ilvl w:val="0"/>
          <w:numId w:val="16"/>
        </w:numPr>
        <w:ind w:left="284" w:right="-568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Déplacements sur sites </w:t>
      </w:r>
      <w:r w:rsidRPr="002456C0">
        <w:rPr>
          <w:rFonts w:ascii="Century Gothic" w:hAnsi="Century Gothic" w:cstheme="minorHAnsi"/>
          <w:i/>
          <w:sz w:val="20"/>
          <w:szCs w:val="20"/>
        </w:rPr>
        <w:t>(être titulaire du permis VL).</w:t>
      </w:r>
    </w:p>
    <w:p w:rsidR="002040CE" w:rsidRPr="00F84D5E" w:rsidRDefault="002040CE" w:rsidP="002456C0">
      <w:pPr>
        <w:pStyle w:val="Paragraphedeliste"/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</w:p>
    <w:p w:rsidR="00A832AE" w:rsidRDefault="00A832AE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</w:p>
    <w:p w:rsidR="00613F1C" w:rsidRDefault="00613F1C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  <w:r w:rsidRPr="00C24B9A">
        <w:rPr>
          <w:rFonts w:ascii="Century Gothic" w:hAnsi="Century Gothic" w:cs="Calibri"/>
          <w:sz w:val="20"/>
          <w:szCs w:val="20"/>
        </w:rPr>
        <w:t xml:space="preserve">Votre candidature comprenant lettre de motivation et C.V doit être adressée par mél : </w:t>
      </w: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</w:p>
    <w:p w:rsidR="00C24B9A" w:rsidRPr="00C24B9A" w:rsidRDefault="00377865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  <w:hyperlink r:id="rId9" w:history="1">
        <w:r w:rsidR="00C24B9A" w:rsidRPr="00C24B9A">
          <w:rPr>
            <w:rFonts w:ascii="Century Gothic" w:hAnsi="Century Gothic" w:cs="Calibri"/>
            <w:color w:val="0000FF"/>
            <w:sz w:val="20"/>
            <w:szCs w:val="20"/>
            <w:u w:val="single"/>
          </w:rPr>
          <w:t>drh.offredemploi@caenlamer.fr</w:t>
        </w:r>
      </w:hyperlink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b/>
          <w:sz w:val="20"/>
          <w:szCs w:val="20"/>
        </w:rPr>
      </w:pPr>
      <w:proofErr w:type="gramStart"/>
      <w:r w:rsidRPr="00C24B9A">
        <w:rPr>
          <w:rFonts w:ascii="Century Gothic" w:hAnsi="Century Gothic" w:cs="Calibri"/>
          <w:b/>
          <w:sz w:val="20"/>
          <w:szCs w:val="20"/>
        </w:rPr>
        <w:t>au</w:t>
      </w:r>
      <w:proofErr w:type="gramEnd"/>
      <w:r w:rsidRPr="00C24B9A">
        <w:rPr>
          <w:rFonts w:ascii="Century Gothic" w:hAnsi="Century Gothic" w:cs="Calibri"/>
          <w:b/>
          <w:sz w:val="20"/>
          <w:szCs w:val="20"/>
        </w:rPr>
        <w:t xml:space="preserve"> plus tard le </w:t>
      </w:r>
      <w:r w:rsidR="007023E1">
        <w:rPr>
          <w:rFonts w:ascii="Century Gothic" w:hAnsi="Century Gothic" w:cs="Calibri"/>
          <w:b/>
          <w:sz w:val="20"/>
          <w:szCs w:val="20"/>
        </w:rPr>
        <w:t xml:space="preserve"> </w:t>
      </w:r>
      <w:r w:rsidR="00454E46">
        <w:rPr>
          <w:rFonts w:ascii="Century Gothic" w:hAnsi="Century Gothic" w:cs="Calibri"/>
          <w:b/>
          <w:sz w:val="20"/>
          <w:szCs w:val="20"/>
        </w:rPr>
        <w:t xml:space="preserve">24 avril </w:t>
      </w:r>
      <w:r w:rsidRPr="00C24B9A">
        <w:rPr>
          <w:rFonts w:ascii="Century Gothic" w:hAnsi="Century Gothic" w:cs="Calibri"/>
          <w:b/>
          <w:sz w:val="20"/>
          <w:szCs w:val="20"/>
        </w:rPr>
        <w:t>2019</w:t>
      </w: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  <w:proofErr w:type="gramStart"/>
      <w:r w:rsidRPr="00C24B9A">
        <w:rPr>
          <w:rFonts w:ascii="Century Gothic" w:hAnsi="Century Gothic" w:cs="Calibri"/>
          <w:sz w:val="20"/>
          <w:szCs w:val="20"/>
        </w:rPr>
        <w:t>à</w:t>
      </w:r>
      <w:proofErr w:type="gramEnd"/>
      <w:r w:rsidRPr="00C24B9A">
        <w:rPr>
          <w:rFonts w:ascii="Century Gothic" w:hAnsi="Century Gothic" w:cs="Calibri"/>
          <w:sz w:val="20"/>
          <w:szCs w:val="20"/>
        </w:rPr>
        <w:t xml:space="preserve"> monsieur le Président de la communauté urbaine de Caen La mer </w:t>
      </w:r>
    </w:p>
    <w:p w:rsidR="00C24B9A" w:rsidRPr="00C24B9A" w:rsidRDefault="00C24B9A" w:rsidP="00C24B9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142"/>
          <w:tab w:val="left" w:pos="4962"/>
        </w:tabs>
        <w:jc w:val="center"/>
        <w:rPr>
          <w:rFonts w:ascii="Century Gothic" w:hAnsi="Century Gothic" w:cs="Calibri"/>
          <w:sz w:val="20"/>
          <w:szCs w:val="20"/>
        </w:rPr>
      </w:pPr>
      <w:r w:rsidRPr="00C24B9A">
        <w:rPr>
          <w:rFonts w:ascii="Century Gothic" w:hAnsi="Century Gothic" w:cs="Calibri"/>
          <w:sz w:val="20"/>
          <w:szCs w:val="20"/>
        </w:rPr>
        <w:t xml:space="preserve">Direction mutualisée des ressources humaines </w:t>
      </w:r>
    </w:p>
    <w:p w:rsidR="00613F1C" w:rsidRPr="00C24B9A" w:rsidRDefault="00613F1C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2"/>
          <w:szCs w:val="22"/>
        </w:rPr>
      </w:pPr>
    </w:p>
    <w:p w:rsidR="00613F1C" w:rsidRDefault="00613F1C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</w:p>
    <w:p w:rsidR="00613F1C" w:rsidRPr="00613F1C" w:rsidRDefault="00613F1C" w:rsidP="00A07BB1">
      <w:pPr>
        <w:autoSpaceDE w:val="0"/>
        <w:autoSpaceDN w:val="0"/>
        <w:adjustRightInd w:val="0"/>
        <w:ind w:right="-710"/>
        <w:jc w:val="both"/>
        <w:rPr>
          <w:rFonts w:ascii="Century Gothic" w:hAnsi="Century Gothic" w:cstheme="minorHAnsi"/>
          <w:sz w:val="20"/>
          <w:szCs w:val="20"/>
        </w:rPr>
      </w:pPr>
    </w:p>
    <w:p w:rsidR="00613F1C" w:rsidRDefault="00613F1C" w:rsidP="00613F1C">
      <w:pPr>
        <w:tabs>
          <w:tab w:val="center" w:pos="142"/>
          <w:tab w:val="left" w:pos="4962"/>
        </w:tabs>
        <w:ind w:left="-567" w:right="-568"/>
        <w:jc w:val="center"/>
        <w:rPr>
          <w:rFonts w:ascii="Century Gothic" w:hAnsi="Century Gothic" w:cstheme="minorHAnsi"/>
          <w:sz w:val="20"/>
          <w:szCs w:val="20"/>
        </w:rPr>
      </w:pPr>
    </w:p>
    <w:p w:rsidR="00613F1C" w:rsidRDefault="00613F1C" w:rsidP="00613F1C">
      <w:pPr>
        <w:tabs>
          <w:tab w:val="center" w:pos="142"/>
          <w:tab w:val="left" w:pos="4962"/>
        </w:tabs>
        <w:ind w:left="-567" w:right="-568"/>
        <w:jc w:val="center"/>
        <w:rPr>
          <w:rFonts w:ascii="Century Gothic" w:hAnsi="Century Gothic" w:cstheme="minorHAnsi"/>
          <w:sz w:val="20"/>
          <w:szCs w:val="20"/>
        </w:rPr>
      </w:pPr>
    </w:p>
    <w:p w:rsidR="00613F1C" w:rsidRDefault="00613F1C" w:rsidP="00613F1C">
      <w:pPr>
        <w:tabs>
          <w:tab w:val="center" w:pos="142"/>
          <w:tab w:val="left" w:pos="4962"/>
        </w:tabs>
        <w:ind w:left="-567" w:right="-568"/>
        <w:jc w:val="center"/>
        <w:rPr>
          <w:rFonts w:ascii="Century Gothic" w:hAnsi="Century Gothic" w:cstheme="minorHAnsi"/>
          <w:sz w:val="20"/>
          <w:szCs w:val="20"/>
        </w:rPr>
      </w:pPr>
    </w:p>
    <w:p w:rsidR="00613F1C" w:rsidRPr="00613F1C" w:rsidRDefault="00613F1C" w:rsidP="00613F1C">
      <w:pPr>
        <w:tabs>
          <w:tab w:val="center" w:pos="142"/>
          <w:tab w:val="left" w:pos="4962"/>
        </w:tabs>
        <w:ind w:left="-567" w:right="-568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                                                                            </w:t>
      </w:r>
    </w:p>
    <w:sectPr w:rsidR="00613F1C" w:rsidRPr="00613F1C" w:rsidSect="002456C0">
      <w:pgSz w:w="11907" w:h="16840" w:code="9"/>
      <w:pgMar w:top="567" w:right="1418" w:bottom="454" w:left="1418" w:header="720" w:footer="68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B2" w:rsidRDefault="005C30B2">
      <w:r>
        <w:separator/>
      </w:r>
    </w:p>
  </w:endnote>
  <w:endnote w:type="continuationSeparator" w:id="0">
    <w:p w:rsidR="005C30B2" w:rsidRDefault="005C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B2" w:rsidRDefault="005C30B2">
      <w:r>
        <w:separator/>
      </w:r>
    </w:p>
  </w:footnote>
  <w:footnote w:type="continuationSeparator" w:id="0">
    <w:p w:rsidR="005C30B2" w:rsidRDefault="005C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19E"/>
    <w:multiLevelType w:val="hybridMultilevel"/>
    <w:tmpl w:val="244CDAE2"/>
    <w:lvl w:ilvl="0" w:tplc="040C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40079E5"/>
    <w:multiLevelType w:val="hybridMultilevel"/>
    <w:tmpl w:val="567EA21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7182963"/>
    <w:multiLevelType w:val="hybridMultilevel"/>
    <w:tmpl w:val="D250F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BF7"/>
    <w:multiLevelType w:val="hybridMultilevel"/>
    <w:tmpl w:val="7214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406"/>
    <w:multiLevelType w:val="hybridMultilevel"/>
    <w:tmpl w:val="63C63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3DC"/>
    <w:multiLevelType w:val="hybridMultilevel"/>
    <w:tmpl w:val="CEFC3364"/>
    <w:lvl w:ilvl="0" w:tplc="769CE2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B4E95"/>
    <w:multiLevelType w:val="hybridMultilevel"/>
    <w:tmpl w:val="FFA047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485B45"/>
    <w:multiLevelType w:val="hybridMultilevel"/>
    <w:tmpl w:val="44C4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00C2A"/>
    <w:multiLevelType w:val="hybridMultilevel"/>
    <w:tmpl w:val="B6CE9A24"/>
    <w:lvl w:ilvl="0" w:tplc="040C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53A76EB8"/>
    <w:multiLevelType w:val="hybridMultilevel"/>
    <w:tmpl w:val="D340C08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A564E13"/>
    <w:multiLevelType w:val="hybridMultilevel"/>
    <w:tmpl w:val="E7648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85F0B"/>
    <w:multiLevelType w:val="hybridMultilevel"/>
    <w:tmpl w:val="01B8288E"/>
    <w:lvl w:ilvl="0" w:tplc="040C000B">
      <w:start w:val="1"/>
      <w:numFmt w:val="bullet"/>
      <w:lvlText w:val=""/>
      <w:lvlJc w:val="left"/>
      <w:pPr>
        <w:tabs>
          <w:tab w:val="num" w:pos="2381"/>
        </w:tabs>
        <w:ind w:left="23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01"/>
        </w:tabs>
        <w:ind w:left="6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21"/>
        </w:tabs>
        <w:ind w:left="74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41"/>
        </w:tabs>
        <w:ind w:left="8141" w:hanging="360"/>
      </w:pPr>
      <w:rPr>
        <w:rFonts w:ascii="Wingdings" w:hAnsi="Wingdings" w:hint="default"/>
      </w:rPr>
    </w:lvl>
  </w:abstractNum>
  <w:abstractNum w:abstractNumId="12" w15:restartNumberingAfterBreak="0">
    <w:nsid w:val="722B30EF"/>
    <w:multiLevelType w:val="hybridMultilevel"/>
    <w:tmpl w:val="10366C9A"/>
    <w:lvl w:ilvl="0" w:tplc="6CCC3B6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76C5"/>
    <w:multiLevelType w:val="hybridMultilevel"/>
    <w:tmpl w:val="441A1E0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6E2141B"/>
    <w:multiLevelType w:val="hybridMultilevel"/>
    <w:tmpl w:val="2DA2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B611C"/>
    <w:multiLevelType w:val="hybridMultilevel"/>
    <w:tmpl w:val="8D149BEA"/>
    <w:lvl w:ilvl="0" w:tplc="100012D4">
      <w:start w:val="18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3AF4"/>
    <w:multiLevelType w:val="hybridMultilevel"/>
    <w:tmpl w:val="A936F59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7710AD9"/>
    <w:multiLevelType w:val="hybridMultilevel"/>
    <w:tmpl w:val="A05A3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A5431"/>
    <w:multiLevelType w:val="hybridMultilevel"/>
    <w:tmpl w:val="344E0CC2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8D37BF7"/>
    <w:multiLevelType w:val="hybridMultilevel"/>
    <w:tmpl w:val="081A4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B77C3"/>
    <w:multiLevelType w:val="hybridMultilevel"/>
    <w:tmpl w:val="887C6E56"/>
    <w:lvl w:ilvl="0" w:tplc="040C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1" w15:restartNumberingAfterBreak="0">
    <w:nsid w:val="7C053158"/>
    <w:multiLevelType w:val="hybridMultilevel"/>
    <w:tmpl w:val="6E6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24E82"/>
    <w:multiLevelType w:val="hybridMultilevel"/>
    <w:tmpl w:val="08865682"/>
    <w:lvl w:ilvl="0" w:tplc="90EA0B44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22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7"/>
  </w:num>
  <w:num w:numId="19">
    <w:abstractNumId w:val="8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3"/>
    <w:rsid w:val="000222D2"/>
    <w:rsid w:val="0003550D"/>
    <w:rsid w:val="000379C9"/>
    <w:rsid w:val="00045546"/>
    <w:rsid w:val="0004585A"/>
    <w:rsid w:val="0005448E"/>
    <w:rsid w:val="00065DDF"/>
    <w:rsid w:val="000667CB"/>
    <w:rsid w:val="000856A8"/>
    <w:rsid w:val="000A5C61"/>
    <w:rsid w:val="000B0085"/>
    <w:rsid w:val="000F01C2"/>
    <w:rsid w:val="0010517C"/>
    <w:rsid w:val="001331EC"/>
    <w:rsid w:val="0013389C"/>
    <w:rsid w:val="00142D6A"/>
    <w:rsid w:val="00156C9C"/>
    <w:rsid w:val="00164404"/>
    <w:rsid w:val="0016513B"/>
    <w:rsid w:val="00166735"/>
    <w:rsid w:val="0017772D"/>
    <w:rsid w:val="001826DC"/>
    <w:rsid w:val="001A5BC0"/>
    <w:rsid w:val="001A654B"/>
    <w:rsid w:val="001A72BD"/>
    <w:rsid w:val="001B1B3D"/>
    <w:rsid w:val="001B3B24"/>
    <w:rsid w:val="001C728E"/>
    <w:rsid w:val="001D4B26"/>
    <w:rsid w:val="001E36C7"/>
    <w:rsid w:val="001E45CF"/>
    <w:rsid w:val="00200C63"/>
    <w:rsid w:val="002040CE"/>
    <w:rsid w:val="0022326E"/>
    <w:rsid w:val="00224FCE"/>
    <w:rsid w:val="00225DB1"/>
    <w:rsid w:val="002456C0"/>
    <w:rsid w:val="00251D91"/>
    <w:rsid w:val="00253F9F"/>
    <w:rsid w:val="002635C9"/>
    <w:rsid w:val="00265CD2"/>
    <w:rsid w:val="00265F7B"/>
    <w:rsid w:val="00282CA6"/>
    <w:rsid w:val="002A07B4"/>
    <w:rsid w:val="002C02DC"/>
    <w:rsid w:val="002C2B70"/>
    <w:rsid w:val="002E6861"/>
    <w:rsid w:val="002F3B50"/>
    <w:rsid w:val="003030E7"/>
    <w:rsid w:val="003107A9"/>
    <w:rsid w:val="0031251B"/>
    <w:rsid w:val="003159FB"/>
    <w:rsid w:val="00321AFE"/>
    <w:rsid w:val="003222AD"/>
    <w:rsid w:val="00326C4F"/>
    <w:rsid w:val="003302AD"/>
    <w:rsid w:val="003347B2"/>
    <w:rsid w:val="00371B18"/>
    <w:rsid w:val="00377865"/>
    <w:rsid w:val="00392343"/>
    <w:rsid w:val="003A4441"/>
    <w:rsid w:val="003B75E3"/>
    <w:rsid w:val="003C6FDE"/>
    <w:rsid w:val="003D4EF7"/>
    <w:rsid w:val="004037A6"/>
    <w:rsid w:val="00421D14"/>
    <w:rsid w:val="00441ED9"/>
    <w:rsid w:val="00446177"/>
    <w:rsid w:val="00454E46"/>
    <w:rsid w:val="00473610"/>
    <w:rsid w:val="00492E05"/>
    <w:rsid w:val="00497F19"/>
    <w:rsid w:val="004B0939"/>
    <w:rsid w:val="004B2203"/>
    <w:rsid w:val="004B3317"/>
    <w:rsid w:val="004D2085"/>
    <w:rsid w:val="004D5D76"/>
    <w:rsid w:val="004E7297"/>
    <w:rsid w:val="004F16D3"/>
    <w:rsid w:val="00501A08"/>
    <w:rsid w:val="005115A9"/>
    <w:rsid w:val="00534F98"/>
    <w:rsid w:val="00550736"/>
    <w:rsid w:val="005576AA"/>
    <w:rsid w:val="005806E4"/>
    <w:rsid w:val="0058261E"/>
    <w:rsid w:val="005B32A7"/>
    <w:rsid w:val="005B38FE"/>
    <w:rsid w:val="005B4A94"/>
    <w:rsid w:val="005B7815"/>
    <w:rsid w:val="005C30B2"/>
    <w:rsid w:val="005C5942"/>
    <w:rsid w:val="005C76D4"/>
    <w:rsid w:val="005F218A"/>
    <w:rsid w:val="00600E2F"/>
    <w:rsid w:val="006130D2"/>
    <w:rsid w:val="00613F1C"/>
    <w:rsid w:val="006303F4"/>
    <w:rsid w:val="006324B4"/>
    <w:rsid w:val="00655CF3"/>
    <w:rsid w:val="00672004"/>
    <w:rsid w:val="00685D2E"/>
    <w:rsid w:val="0069237D"/>
    <w:rsid w:val="006B55A2"/>
    <w:rsid w:val="006D5D6C"/>
    <w:rsid w:val="006E02F0"/>
    <w:rsid w:val="006E2008"/>
    <w:rsid w:val="006F7FB4"/>
    <w:rsid w:val="007023E1"/>
    <w:rsid w:val="00706839"/>
    <w:rsid w:val="0071539F"/>
    <w:rsid w:val="00740162"/>
    <w:rsid w:val="007505C5"/>
    <w:rsid w:val="00750A4E"/>
    <w:rsid w:val="00771AAF"/>
    <w:rsid w:val="007B3CA9"/>
    <w:rsid w:val="007B7C43"/>
    <w:rsid w:val="007C1DFF"/>
    <w:rsid w:val="007D7802"/>
    <w:rsid w:val="007F504D"/>
    <w:rsid w:val="008032E9"/>
    <w:rsid w:val="008347D4"/>
    <w:rsid w:val="008701BE"/>
    <w:rsid w:val="00883B50"/>
    <w:rsid w:val="0089762E"/>
    <w:rsid w:val="008B744D"/>
    <w:rsid w:val="008D6753"/>
    <w:rsid w:val="008D6F2C"/>
    <w:rsid w:val="008F019D"/>
    <w:rsid w:val="008F4073"/>
    <w:rsid w:val="00902E38"/>
    <w:rsid w:val="00904B44"/>
    <w:rsid w:val="00907411"/>
    <w:rsid w:val="00915EFF"/>
    <w:rsid w:val="00921074"/>
    <w:rsid w:val="00921697"/>
    <w:rsid w:val="00927CB3"/>
    <w:rsid w:val="009354C3"/>
    <w:rsid w:val="009400DD"/>
    <w:rsid w:val="00945B63"/>
    <w:rsid w:val="00953E98"/>
    <w:rsid w:val="00970583"/>
    <w:rsid w:val="00970AB1"/>
    <w:rsid w:val="009731BD"/>
    <w:rsid w:val="009852A0"/>
    <w:rsid w:val="009A1B8F"/>
    <w:rsid w:val="009B5EFD"/>
    <w:rsid w:val="009C07EB"/>
    <w:rsid w:val="009C0E02"/>
    <w:rsid w:val="009D61F6"/>
    <w:rsid w:val="009F7CCD"/>
    <w:rsid w:val="00A0286F"/>
    <w:rsid w:val="00A04038"/>
    <w:rsid w:val="00A07BB1"/>
    <w:rsid w:val="00A13185"/>
    <w:rsid w:val="00A20866"/>
    <w:rsid w:val="00A22CAB"/>
    <w:rsid w:val="00A22E6F"/>
    <w:rsid w:val="00A376E8"/>
    <w:rsid w:val="00A534A1"/>
    <w:rsid w:val="00A55EB1"/>
    <w:rsid w:val="00A60EC2"/>
    <w:rsid w:val="00A832AE"/>
    <w:rsid w:val="00A870E2"/>
    <w:rsid w:val="00AA77EA"/>
    <w:rsid w:val="00AB4277"/>
    <w:rsid w:val="00AC0E01"/>
    <w:rsid w:val="00AE0937"/>
    <w:rsid w:val="00B30925"/>
    <w:rsid w:val="00B31AB3"/>
    <w:rsid w:val="00B32C7B"/>
    <w:rsid w:val="00B43A12"/>
    <w:rsid w:val="00B444DF"/>
    <w:rsid w:val="00B630E7"/>
    <w:rsid w:val="00B675F1"/>
    <w:rsid w:val="00B76DB2"/>
    <w:rsid w:val="00BC33B3"/>
    <w:rsid w:val="00BD01E1"/>
    <w:rsid w:val="00C22293"/>
    <w:rsid w:val="00C22A77"/>
    <w:rsid w:val="00C24B9A"/>
    <w:rsid w:val="00C26269"/>
    <w:rsid w:val="00C37FC4"/>
    <w:rsid w:val="00C46E17"/>
    <w:rsid w:val="00C6523F"/>
    <w:rsid w:val="00C732DA"/>
    <w:rsid w:val="00C8610A"/>
    <w:rsid w:val="00CA16D5"/>
    <w:rsid w:val="00CC613D"/>
    <w:rsid w:val="00CD3A78"/>
    <w:rsid w:val="00CE36D6"/>
    <w:rsid w:val="00CF7AEB"/>
    <w:rsid w:val="00D04B37"/>
    <w:rsid w:val="00D1025A"/>
    <w:rsid w:val="00D164A9"/>
    <w:rsid w:val="00D2039B"/>
    <w:rsid w:val="00D26327"/>
    <w:rsid w:val="00D31F44"/>
    <w:rsid w:val="00D3690E"/>
    <w:rsid w:val="00D41B30"/>
    <w:rsid w:val="00D44E19"/>
    <w:rsid w:val="00D55F90"/>
    <w:rsid w:val="00D77E54"/>
    <w:rsid w:val="00D96486"/>
    <w:rsid w:val="00DB61EC"/>
    <w:rsid w:val="00DF555B"/>
    <w:rsid w:val="00E10CFF"/>
    <w:rsid w:val="00E174A4"/>
    <w:rsid w:val="00E27649"/>
    <w:rsid w:val="00E31772"/>
    <w:rsid w:val="00E46D75"/>
    <w:rsid w:val="00E777D6"/>
    <w:rsid w:val="00E93456"/>
    <w:rsid w:val="00EB4F3B"/>
    <w:rsid w:val="00EC4125"/>
    <w:rsid w:val="00ED665C"/>
    <w:rsid w:val="00F15CD8"/>
    <w:rsid w:val="00F26247"/>
    <w:rsid w:val="00F415CC"/>
    <w:rsid w:val="00F52306"/>
    <w:rsid w:val="00F53FCF"/>
    <w:rsid w:val="00F609A3"/>
    <w:rsid w:val="00F66B90"/>
    <w:rsid w:val="00F80341"/>
    <w:rsid w:val="00F92FDA"/>
    <w:rsid w:val="00F932A0"/>
    <w:rsid w:val="00FA6D6E"/>
    <w:rsid w:val="00FB590E"/>
    <w:rsid w:val="00FC1FA2"/>
    <w:rsid w:val="00FC38F1"/>
    <w:rsid w:val="00FC7EA3"/>
    <w:rsid w:val="00FD25E1"/>
    <w:rsid w:val="00FD63B3"/>
    <w:rsid w:val="00FD7BE5"/>
    <w:rsid w:val="00FE75F0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C972C-9833-4EDF-BB1B-526CA70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3B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D63B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808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D63B3"/>
    <w:pPr>
      <w:keepNext/>
      <w:overflowPunct w:val="0"/>
      <w:autoSpaceDE w:val="0"/>
      <w:autoSpaceDN w:val="0"/>
      <w:adjustRightInd w:val="0"/>
      <w:ind w:left="4820"/>
      <w:jc w:val="center"/>
      <w:textAlignment w:val="baseline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FD63B3"/>
    <w:pPr>
      <w:keepNext/>
      <w:tabs>
        <w:tab w:val="center" w:pos="142"/>
        <w:tab w:val="left" w:pos="4962"/>
      </w:tabs>
      <w:ind w:left="-567" w:right="-568"/>
      <w:jc w:val="center"/>
      <w:outlineLvl w:val="2"/>
    </w:pPr>
    <w:rPr>
      <w:rFonts w:ascii="Book Antiqua" w:hAnsi="Book Antiqua"/>
      <w:b/>
      <w:sz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FD63B3"/>
    <w:pPr>
      <w:keepNext/>
      <w:pBdr>
        <w:bottom w:val="single" w:sz="6" w:space="1" w:color="auto"/>
      </w:pBdr>
      <w:ind w:left="284"/>
      <w:jc w:val="both"/>
      <w:outlineLvl w:val="4"/>
    </w:pPr>
    <w:rPr>
      <w:rFonts w:ascii="Book Antiqua" w:hAnsi="Book Antiqu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026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026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1026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centr">
    <w:name w:val="Block Text"/>
    <w:basedOn w:val="Normal"/>
    <w:rsid w:val="00FD63B3"/>
    <w:pPr>
      <w:tabs>
        <w:tab w:val="left" w:pos="7088"/>
      </w:tabs>
      <w:ind w:left="284" w:right="-29"/>
    </w:pPr>
    <w:rPr>
      <w:rFonts w:ascii="Book Antiqua" w:hAnsi="Book Antiqua"/>
      <w:sz w:val="22"/>
    </w:rPr>
  </w:style>
  <w:style w:type="paragraph" w:styleId="Textedebulles">
    <w:name w:val="Balloon Text"/>
    <w:basedOn w:val="Normal"/>
    <w:link w:val="TextedebullesCar"/>
    <w:uiPriority w:val="99"/>
    <w:rsid w:val="0004554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45546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FC38F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B74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74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74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74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744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744D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55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K:\DRH%20C.U\SDAC\POLE%20RECRUTEMENT\RECRUTEMENT\DIRECTIONS%202017\AppData\Local\Microsoft\Windows\Temporary%20Internet%20Files\Content.Outlook\AppData\Local\Microsoft\Windows\Temporary%20Internet%20Files\DG\DGA%20DEVELOPPEMENT%20ET%20AMENAGEMENT\drh.offredemploi@caenlame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5A19-6374-449C-BE2B-E0637FC7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MOUCHEL</dc:creator>
  <cp:lastModifiedBy>Portable</cp:lastModifiedBy>
  <cp:revision>2</cp:revision>
  <cp:lastPrinted>2019-03-27T13:44:00Z</cp:lastPrinted>
  <dcterms:created xsi:type="dcterms:W3CDTF">2019-03-28T16:58:00Z</dcterms:created>
  <dcterms:modified xsi:type="dcterms:W3CDTF">2019-03-28T16:58:00Z</dcterms:modified>
</cp:coreProperties>
</file>